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23C8983E" w:rsidR="002775AB" w:rsidRPr="002775AB" w:rsidRDefault="00AC60D3" w:rsidP="00D533DB">
                <w:pPr>
                  <w:pStyle w:val="NoSpacing"/>
                  <w:rPr>
                    <w:rFonts w:ascii="Source Sans Pro" w:hAnsi="Source Sans Pro" w:cs="Calibri"/>
                    <w:b/>
                    <w:color w:val="000000"/>
                  </w:rPr>
                </w:pPr>
                <w:r>
                  <w:rPr>
                    <w:rFonts w:ascii="Source Sans Pro" w:hAnsi="Source Sans Pro" w:cs="Calibri"/>
                    <w:b/>
                    <w:color w:val="000000"/>
                  </w:rPr>
                  <w:t>HR Business Partner</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1D35E7E9" w:rsidR="00D96454" w:rsidRDefault="00AC60D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CEN-0155</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035A90D9" w:rsidR="002775AB" w:rsidRPr="001A0AC2" w:rsidRDefault="00AC60D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 OBU, BBU, ODC</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2CB094C0" w:rsidR="002775AB" w:rsidRPr="001A0AC2" w:rsidRDefault="00AC60D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HR</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2010E30F" w:rsidR="002775AB" w:rsidRPr="001A0AC2" w:rsidRDefault="00AC60D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Singapore;Hook;Taipei</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66DAB2A7" w:rsidR="002775AB" w:rsidRPr="001A0AC2" w:rsidRDefault="00AC60D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HR Director</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3B">
              <w:listItem w:value="[Role Layer]"/>
            </w:dropDownList>
          </w:sdtPr>
          <w:sdtEndPr>
            <w:rPr>
              <w:rStyle w:val="PlaceholderText"/>
            </w:rPr>
          </w:sdtEndPr>
          <w:sdtContent>
            <w:tc>
              <w:tcPr>
                <w:tcW w:w="6730" w:type="dxa"/>
                <w:shd w:val="clear" w:color="auto" w:fill="auto"/>
              </w:tcPr>
              <w:p w14:paraId="2E9296AB" w14:textId="4E0C4937" w:rsidR="002775AB" w:rsidRPr="001A0AC2" w:rsidRDefault="00AC60D3"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3B</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Yes">
              <w:listItem w:value="[People Leader]"/>
            </w:dropDownList>
          </w:sdtPr>
          <w:sdtEndPr/>
          <w:sdtContent>
            <w:tc>
              <w:tcPr>
                <w:tcW w:w="6730" w:type="dxa"/>
                <w:shd w:val="clear" w:color="auto" w:fill="auto"/>
              </w:tcPr>
              <w:p w14:paraId="4B8C09FE" w14:textId="3C3EBACC" w:rsidR="002775AB" w:rsidRPr="001A0AC2" w:rsidRDefault="00AC60D3"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Yes</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07EEAEE6" w:rsidR="007E0917" w:rsidRPr="001A0AC2" w:rsidRDefault="00AC60D3" w:rsidP="008D1089">
                <w:pPr>
                  <w:pStyle w:val="NoSpacing"/>
                  <w:rPr>
                    <w:rFonts w:ascii="Source Sans Pro" w:hAnsi="Source Sans Pro" w:cs="Calibri"/>
                    <w:sz w:val="20"/>
                    <w:szCs w:val="20"/>
                  </w:rPr>
                </w:pPr>
                <w:r>
                  <w:rPr>
                    <w:rFonts w:ascii="Source Sans Pro" w:hAnsi="Source Sans Pro" w:cs="Calibri"/>
                    <w:sz w:val="20"/>
                    <w:szCs w:val="20"/>
                  </w:rPr>
                  <w:t>Proactively support team leaders in the assigned area of the BU with the full range of HR activities, including recruitment, progression and succession, L&amp;D and remuneration, to develop a high-performing organisation. Ensure the implementation of HR policies, principles and standardised processes in accordance with the WGW, central HR guidance and legal requirements. Support team leaders in managing organisational, people and management issues, with particular focus on practical advice in all HR matters, pulling in specialist support from Central HR as needed</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7C39491D" w:rsidR="007E0917" w:rsidRPr="0066717A" w:rsidRDefault="00AC60D3" w:rsidP="008D1089">
                <w:pPr>
                  <w:pStyle w:val="NoSpacing"/>
                  <w:rPr>
                    <w:rFonts w:ascii="Source Sans Pro" w:hAnsi="Source Sans Pro"/>
                    <w:sz w:val="20"/>
                    <w:szCs w:val="20"/>
                  </w:rPr>
                </w:pPr>
                <w:r>
                  <w:rPr>
                    <w:rFonts w:ascii="Source Sans Pro" w:hAnsi="Source Sans Pro"/>
                    <w:sz w:val="20"/>
                    <w:szCs w:val="20"/>
                  </w:rPr>
                  <w:t>Accountabilities</w:t>
                </w:r>
                <w:r>
                  <w:rPr>
                    <w:rFonts w:ascii="Source Sans Pro" w:hAnsi="Source Sans Pro"/>
                    <w:sz w:val="20"/>
                    <w:szCs w:val="20"/>
                  </w:rPr>
                  <w:br/>
                  <w:t>•</w:t>
                </w:r>
                <w:r>
                  <w:rPr>
                    <w:rFonts w:ascii="Source Sans Pro" w:hAnsi="Source Sans Pro"/>
                    <w:sz w:val="20"/>
                    <w:szCs w:val="20"/>
                  </w:rPr>
                  <w:tab/>
                  <w:t>Support the team leaders in developing a high-performing organisation with an employee-oriented open and collaborative culture that emphasises empowerment</w:t>
                </w:r>
                <w:r>
                  <w:rPr>
                    <w:rFonts w:ascii="Source Sans Pro" w:hAnsi="Source Sans Pro"/>
                    <w:sz w:val="20"/>
                    <w:szCs w:val="20"/>
                  </w:rPr>
                  <w:br/>
                  <w:t>•</w:t>
                </w:r>
                <w:r>
                  <w:rPr>
                    <w:rFonts w:ascii="Source Sans Pro" w:hAnsi="Source Sans Pro"/>
                    <w:sz w:val="20"/>
                    <w:szCs w:val="20"/>
                  </w:rPr>
                  <w:tab/>
                  <w:t>Ensure the implementation and understanding of HR policies, principles and standardised processes, including tools and templates, in accordance with the WGW, central HR guidance and legal requirements (using local legal expertise where required)</w:t>
                </w:r>
                <w:r>
                  <w:rPr>
                    <w:rFonts w:ascii="Source Sans Pro" w:hAnsi="Source Sans Pro"/>
                    <w:sz w:val="20"/>
                    <w:szCs w:val="20"/>
                  </w:rPr>
                  <w:br/>
                  <w:t>•</w:t>
                </w:r>
                <w:r>
                  <w:rPr>
                    <w:rFonts w:ascii="Source Sans Pro" w:hAnsi="Source Sans Pro"/>
                    <w:sz w:val="20"/>
                    <w:szCs w:val="20"/>
                  </w:rPr>
                  <w:tab/>
                  <w:t>As a HR business partner, work closely with team leaders to anticipate and solve key organisational, people and management issues, with particular focus on practical advice and support in all HR matters; coach and build capability of the respective team leaders to anticipate and pre-empt issues, and jointly define and deliver effective solutions that meet the needs of the business</w:t>
                </w:r>
                <w:r>
                  <w:rPr>
                    <w:rFonts w:ascii="Source Sans Pro" w:hAnsi="Source Sans Pro"/>
                    <w:sz w:val="20"/>
                    <w:szCs w:val="20"/>
                  </w:rPr>
                  <w:br/>
                  <w:t>•</w:t>
                </w:r>
                <w:r>
                  <w:rPr>
                    <w:rFonts w:ascii="Source Sans Pro" w:hAnsi="Source Sans Pro"/>
                    <w:sz w:val="20"/>
                    <w:szCs w:val="20"/>
                  </w:rPr>
                  <w:tab/>
                  <w:t>Support the HRD in working with team leaders to improve efficiency and productivity of the BU organisation. Anticipate the need for improvements and help build the case for change with stakeholders</w:t>
                </w:r>
                <w:r>
                  <w:rPr>
                    <w:rFonts w:ascii="Source Sans Pro" w:hAnsi="Source Sans Pro"/>
                    <w:sz w:val="20"/>
                    <w:szCs w:val="20"/>
                  </w:rPr>
                  <w:br/>
                  <w:t>•</w:t>
                </w:r>
                <w:r>
                  <w:rPr>
                    <w:rFonts w:ascii="Source Sans Pro" w:hAnsi="Source Sans Pro"/>
                    <w:sz w:val="20"/>
                    <w:szCs w:val="20"/>
                  </w:rPr>
                  <w:tab/>
                  <w:t>Actively support team leaders to recruit the best possible talent with strong skills, experience, and potential through rigorous standard processes, including competency-based interviewing, and to effectively onboard new employees</w:t>
                </w:r>
                <w:r>
                  <w:rPr>
                    <w:rFonts w:ascii="Source Sans Pro" w:hAnsi="Source Sans Pro"/>
                    <w:sz w:val="20"/>
                    <w:szCs w:val="20"/>
                  </w:rPr>
                  <w:br/>
                  <w:t>•</w:t>
                </w:r>
                <w:r>
                  <w:rPr>
                    <w:rFonts w:ascii="Source Sans Pro" w:hAnsi="Source Sans Pro"/>
                    <w:sz w:val="20"/>
                    <w:szCs w:val="20"/>
                  </w:rPr>
                  <w:tab/>
                  <w:t>Support team leaders in effectively executing progression and succession processes to build up people resources in the BU, including strong performance management</w:t>
                </w:r>
                <w:r>
                  <w:rPr>
                    <w:rFonts w:ascii="Source Sans Pro" w:hAnsi="Source Sans Pro"/>
                    <w:sz w:val="20"/>
                    <w:szCs w:val="20"/>
                  </w:rPr>
                  <w:br/>
                  <w:t>•</w:t>
                </w:r>
                <w:r>
                  <w:rPr>
                    <w:rFonts w:ascii="Source Sans Pro" w:hAnsi="Source Sans Pro"/>
                    <w:sz w:val="20"/>
                    <w:szCs w:val="20"/>
                  </w:rPr>
                  <w:tab/>
                  <w:t xml:space="preserve">Assist the HRD in developing realistic succession plans for the BU, working closely with the team leaders </w:t>
                </w:r>
                <w:r>
                  <w:rPr>
                    <w:rFonts w:ascii="Source Sans Pro" w:hAnsi="Source Sans Pro"/>
                    <w:sz w:val="20"/>
                    <w:szCs w:val="20"/>
                  </w:rPr>
                  <w:br/>
                  <w:t>•</w:t>
                </w:r>
                <w:r>
                  <w:rPr>
                    <w:rFonts w:ascii="Source Sans Pro" w:hAnsi="Source Sans Pro"/>
                    <w:sz w:val="20"/>
                    <w:szCs w:val="20"/>
                  </w:rPr>
                  <w:tab/>
                  <w:t>Drive proactive talent development discussions, ensuring talent processes are adopted and team leaders hold appropriate development and career discussions with team members</w:t>
                </w:r>
                <w:r>
                  <w:rPr>
                    <w:rFonts w:ascii="Source Sans Pro" w:hAnsi="Source Sans Pro"/>
                    <w:sz w:val="20"/>
                    <w:szCs w:val="20"/>
                  </w:rPr>
                  <w:br/>
                  <w:t>•</w:t>
                </w:r>
                <w:r>
                  <w:rPr>
                    <w:rFonts w:ascii="Source Sans Pro" w:hAnsi="Source Sans Pro"/>
                    <w:sz w:val="20"/>
                    <w:szCs w:val="20"/>
                  </w:rPr>
                  <w:tab/>
                  <w:t>Support respective team leaders in the best possible way with the delivery of practical and relevant L&amp;D programmes to enable employee development, and ensure employees have the required competencies available at the right time to maximise added value</w:t>
                </w:r>
                <w:r>
                  <w:rPr>
                    <w:rFonts w:ascii="Source Sans Pro" w:hAnsi="Source Sans Pro"/>
                    <w:sz w:val="20"/>
                    <w:szCs w:val="20"/>
                  </w:rPr>
                  <w:br/>
                  <w:t>•</w:t>
                </w:r>
                <w:r>
                  <w:rPr>
                    <w:rFonts w:ascii="Source Sans Pro" w:hAnsi="Source Sans Pro"/>
                    <w:sz w:val="20"/>
                    <w:szCs w:val="20"/>
                  </w:rPr>
                  <w:tab/>
                  <w:t xml:space="preserve">Monitor remuneration, assist team leaders to build employee understanding of the competitiveness of Company pay policy, and ensure people receive appropriate compensation in line with policy, working closely </w:t>
                </w:r>
                <w:r>
                  <w:rPr>
                    <w:rFonts w:ascii="Source Sans Pro" w:hAnsi="Source Sans Pro"/>
                    <w:sz w:val="20"/>
                    <w:szCs w:val="20"/>
                  </w:rPr>
                  <w:lastRenderedPageBreak/>
                  <w:t>with central Reward</w:t>
                </w:r>
                <w:r>
                  <w:rPr>
                    <w:rFonts w:ascii="Source Sans Pro" w:hAnsi="Source Sans Pro"/>
                    <w:sz w:val="20"/>
                    <w:szCs w:val="20"/>
                  </w:rPr>
                  <w:br/>
                  <w:t>•</w:t>
                </w:r>
                <w:r>
                  <w:rPr>
                    <w:rFonts w:ascii="Source Sans Pro" w:hAnsi="Source Sans Pro"/>
                    <w:sz w:val="20"/>
                    <w:szCs w:val="20"/>
                  </w:rPr>
                  <w:tab/>
                  <w:t>Help team leaders build and maintain strong employee relations and encouraging employee engagement, and as needed, act as local HR point of contact for HR-related requests from employees</w:t>
                </w:r>
                <w:r>
                  <w:rPr>
                    <w:rFonts w:ascii="Source Sans Pro" w:hAnsi="Source Sans Pro"/>
                    <w:sz w:val="20"/>
                    <w:szCs w:val="20"/>
                  </w:rPr>
                  <w:br/>
                  <w:t>•</w:t>
                </w:r>
                <w:r>
                  <w:rPr>
                    <w:rFonts w:ascii="Source Sans Pro" w:hAnsi="Source Sans Pro"/>
                    <w:sz w:val="20"/>
                    <w:szCs w:val="20"/>
                  </w:rPr>
                  <w:tab/>
                  <w:t>Monitor and support the efficiency of D, E &amp; I activities and initiatives in the business - while placing responsibility firmly with team leaders</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48CD599C" w:rsidR="002775AB" w:rsidRPr="00293ED7" w:rsidRDefault="007E0917" w:rsidP="00D533DB">
                <w:pPr>
                  <w:rPr>
                    <w:rFonts w:cs="Calibri"/>
                    <w:sz w:val="20"/>
                    <w:szCs w:val="20"/>
                  </w:rPr>
                </w:pPr>
                <w:r w:rsidRPr="00293ED7">
                  <w:rPr>
                    <w:rStyle w:val="PlaceholderText"/>
                    <w:sz w:val="20"/>
                    <w:szCs w:val="20"/>
                  </w:rPr>
                  <w:t>[Role Creation Date]</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024D9F4C" w:rsidR="002775AB" w:rsidRPr="00293ED7" w:rsidRDefault="00AC60D3" w:rsidP="00D533DB">
                <w:pPr>
                  <w:rPr>
                    <w:rFonts w:cs="Calibri"/>
                    <w:sz w:val="20"/>
                    <w:szCs w:val="20"/>
                  </w:rPr>
                </w:pPr>
                <w:r>
                  <w:rPr>
                    <w:rFonts w:cs="Calibri"/>
                    <w:sz w:val="20"/>
                    <w:szCs w:val="20"/>
                  </w:rPr>
                  <w:t>N/A</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4-19T19: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702F2412" w:rsidR="002775AB" w:rsidRPr="00293ED7" w:rsidRDefault="00AC60D3" w:rsidP="00D533DB">
                <w:pPr>
                  <w:rPr>
                    <w:rFonts w:cs="Calibri"/>
                    <w:sz w:val="20"/>
                    <w:szCs w:val="20"/>
                  </w:rPr>
                </w:pPr>
                <w:r>
                  <w:rPr>
                    <w:rFonts w:cs="Calibri"/>
                    <w:sz w:val="20"/>
                    <w:szCs w:val="20"/>
                  </w:rPr>
                  <w:t>19/04/2024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15BE4"/>
    <w:rsid w:val="0089426D"/>
    <w:rsid w:val="008B2E82"/>
    <w:rsid w:val="008C1DF2"/>
    <w:rsid w:val="008D1089"/>
    <w:rsid w:val="008D65A4"/>
    <w:rsid w:val="009A5E9F"/>
    <w:rsid w:val="009B5B3B"/>
    <w:rsid w:val="00A473DE"/>
    <w:rsid w:val="00AC462E"/>
    <w:rsid w:val="00AC60D3"/>
    <w:rsid w:val="00AF6943"/>
    <w:rsid w:val="00B541BB"/>
    <w:rsid w:val="00BC7E68"/>
    <w:rsid w:val="00BE16A8"/>
    <w:rsid w:val="00C736A1"/>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D96B75"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A79E0"/>
    <w:rsid w:val="009879D4"/>
    <w:rsid w:val="009B5B3B"/>
    <w:rsid w:val="009C3BBD"/>
    <w:rsid w:val="00B51939"/>
    <w:rsid w:val="00B6073B"/>
    <w:rsid w:val="00C10312"/>
    <w:rsid w:val="00CE5CCD"/>
    <w:rsid w:val="00D96B75"/>
    <w:rsid w:val="00EC76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3B</Job_x0020_Level>
    <txtFunction1 xmlns="b3e3cc97-4a47-48b5-9c5d-2a5cf6c07fd3">Central Services, OBU, BBU, ODC</txtFunction1>
    <rtfComp3 xmlns="b3e3cc97-4a47-48b5-9c5d-2a5cf6c07fd3" xsi:nil="true"/>
    <rtfComp6 xmlns="b3e3cc97-4a47-48b5-9c5d-2a5cf6c07fd3" xsi:nil="true"/>
    <JobLevel xmlns="b2a2c97e-2fd8-4f32-aeb0-26b3acc225df" xsi:nil="true"/>
    <Accountabilities xmlns="b2a2c97e-2fd8-4f32-aeb0-26b3acc225df">Accountabilities
•	Support the team leaders in developing a high-performing organisation with an employee-oriented open and collaborative culture that emphasises empowerment
•	Ensure the implementation and understanding of HR policies, principles and standardised processes, including tools and templates, in accordance with the WGW, central HR guidance and legal requirements (using local legal expertise where required)
•	As a HR business partner, work closely with team leaders to anticipate and solve key organisational, people and management issues, with particular focus on practical advice and support in all HR matters; coach and build capability of the respective team leaders to anticipate and pre-empt issues, and jointly define and deliver effective solutions that meet the needs of the business
•	Support the HRD in working with team leaders to improve efficiency and productivity of the BU organisation. Anticipate the need for improvements and help build the case for change with stakeholders
•	Actively support team leaders to recruit the best possible talent with strong skills, experience, and potential through rigorous standard processes, including competency-based interviewing, and to effectively onboard new employees
•	Support team leaders in effectively executing progression and succession processes to build up people resources in the BU, including strong performance management
•	Assist the HRD in developing realistic succession plans for the BU, working closely with the team leaders 
•	Drive proactive talent development discussions, ensuring talent processes are adopted and team leaders hold appropriate development and career discussions with team members
•	Support respective team leaders in the best possible way with the delivery of practical and relevant L&amp;D programmes to enable employee development, and ensure employees have the required competencies available at the right time to maximise added value
•	Monitor remuneration, assist team leaders to build employee understanding of the competitiveness of Company pay policy, and ensure people receive appropriate compensation in line with policy, working closely with central Reward
•	Help team leaders build and maintain strong employee relations and encouraging employee engagement, and as needed, act as local HR point of contact for HR-related requests from employees
•	Monitor and support the efficiency of D, E &amp; I activities and initiatives in the business - while placing responsibility firmly with team leaders</Accountabilities>
    <Reference xmlns="b2a2c97e-2fd8-4f32-aeb0-26b3acc225df">CEN-0155</Reference>
    <txtLocation1 xmlns="b3e3cc97-4a47-48b5-9c5d-2a5cf6c07fd3">Singapore;Hook;Taipei</txtLocation1>
    <txtHRBP1 xmlns="b3e3cc97-4a47-48b5-9c5d-2a5cf6c07fd3">N/A</txtHRBP1>
    <LeaderRole xmlns="b2a2c97e-2fd8-4f32-aeb0-26b3acc225df">HR Director</LeaderRole>
    <Person_x0020_Specification xmlns="b2a2c97e-2fd8-4f32-aeb0-26b3acc225df" xsi:nil="true"/>
    <txtSubFunction1 xmlns="b3e3cc97-4a47-48b5-9c5d-2a5cf6c07fd3">HR</txtSubFunction1>
    <rtfComp1 xmlns="b3e3cc97-4a47-48b5-9c5d-2a5cf6c07fd3" xsi:nil="true"/>
    <rtfComp4 xmlns="b3e3cc97-4a47-48b5-9c5d-2a5cf6c07fd3" xsi:nil="true"/>
    <RolePurpose xmlns="b2a2c97e-2fd8-4f32-aeb0-26b3acc225df">Proactively support team leaders in the assigned area of the BU with the full range of HR activities, including recruitment, progression and succession, L&amp;D and remuneration, to develop a high-performing organisation. Ensure the implementation of HR policies, principles and standardised processes in accordance with the WGW, central HR guidance and legal requirements. Support team leaders in managing organisational, people and management issues, with particular focus on practical advice in all HR matters, pulling in specialist support from Central HR as needed</RolePurpose>
    <LastUpdatedDate xmlns="b2a2c97e-2fd8-4f32-aeb0-26b3acc225df">2024-04-19T11:00:00Z</LastUpdatedDate>
    <PeopleLeader xmlns="b2a2c97e-2fd8-4f32-aeb0-26b3acc225df">Yes</PeopleLeader>
    <RoleCreationDate xmlns="b2a2c97e-2fd8-4f32-aeb0-26b3acc225df" xsi:nil="true"/>
    <RoleCreatedBy xmlns="b2a2c97e-2fd8-4f32-aeb0-26b3acc225df" xsi:nil="true"/>
    <rtfComp2 xmlns="b3e3cc97-4a47-48b5-9c5d-2a5cf6c07fd3" xsi:nil="true"/>
    <rtfComp5 xmlns="b3e3cc97-4a47-48b5-9c5d-2a5cf6c07f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3e3cc97-4a47-48b5-9c5d-2a5cf6c07fd3"/>
    <ds:schemaRef ds:uri="b2a2c97e-2fd8-4f32-aeb0-26b3acc225df"/>
    <ds:schemaRef ds:uri="http://www.w3.org/XML/1998/namespace"/>
  </ds:schemaRefs>
</ds:datastoreItem>
</file>

<file path=customXml/itemProps3.xml><?xml version="1.0" encoding="utf-8"?>
<ds:datastoreItem xmlns:ds="http://schemas.openxmlformats.org/officeDocument/2006/customXml" ds:itemID="{4769622C-6719-44DA-89E4-1A539A89E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Business Partner</dc:title>
  <dc:subject/>
  <dc:creator>Philipp Brand (DE)</dc:creator>
  <cp:keywords/>
  <dc:description/>
  <cp:lastModifiedBy>Elaine Ding</cp:lastModifiedBy>
  <cp:revision>2</cp:revision>
  <dcterms:created xsi:type="dcterms:W3CDTF">2025-03-17T10:11:00Z</dcterms:created>
  <dcterms:modified xsi:type="dcterms:W3CDTF">2025-03-17T10:11:00Z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