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70DF" w14:textId="77777777" w:rsidR="00447278" w:rsidRDefault="008C7F71">
      <w:pPr>
        <w:spacing w:before="5" w:after="656"/>
        <w:ind w:left="3676" w:right="4027"/>
        <w:textAlignment w:val="baseline"/>
      </w:pPr>
      <w:r>
        <w:rPr>
          <w:noProof/>
          <w:lang w:val="en-GB" w:eastAsia="en-GB"/>
        </w:rPr>
        <w:drawing>
          <wp:inline distT="0" distB="0" distL="0" distR="0" wp14:anchorId="5DE481D7" wp14:editId="2255F05F">
            <wp:extent cx="1295400" cy="63373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1295400" cy="633730"/>
                    </a:xfrm>
                    <a:prstGeom prst="rect">
                      <a:avLst/>
                    </a:prstGeom>
                  </pic:spPr>
                </pic:pic>
              </a:graphicData>
            </a:graphic>
          </wp:inline>
        </w:drawing>
      </w:r>
    </w:p>
    <w:p w14:paraId="78D70DF3" w14:textId="77777777" w:rsidR="00447278" w:rsidRDefault="008C7F71">
      <w:pPr>
        <w:spacing w:before="74" w:after="229" w:line="265" w:lineRule="exact"/>
        <w:jc w:val="center"/>
        <w:textAlignment w:val="baseline"/>
        <w:rPr>
          <w:rFonts w:ascii="WG&amp;S Headline" w:eastAsia="WG&amp;S Headline" w:hAnsi="WG&amp;S Headline"/>
          <w:color w:val="DE703C"/>
          <w:spacing w:val="-4"/>
          <w:sz w:val="28"/>
        </w:rPr>
      </w:pPr>
      <w:r>
        <w:rPr>
          <w:rFonts w:ascii="WG&amp;S Headline" w:eastAsia="WG&amp;S Headline" w:hAnsi="WG&amp;S Headline"/>
          <w:color w:val="DE703C"/>
          <w:spacing w:val="-4"/>
          <w:sz w:val="28"/>
        </w:rPr>
        <w:t>ROLE PROFILE</w:t>
      </w:r>
    </w:p>
    <w:tbl>
      <w:tblPr>
        <w:tblW w:w="0" w:type="auto"/>
        <w:tblInd w:w="14" w:type="dxa"/>
        <w:tblLayout w:type="fixed"/>
        <w:tblCellMar>
          <w:left w:w="0" w:type="dxa"/>
          <w:right w:w="0" w:type="dxa"/>
        </w:tblCellMar>
        <w:tblLook w:val="0000" w:firstRow="0" w:lastRow="0" w:firstColumn="0" w:lastColumn="0" w:noHBand="0" w:noVBand="0"/>
      </w:tblPr>
      <w:tblGrid>
        <w:gridCol w:w="2976"/>
        <w:gridCol w:w="6739"/>
      </w:tblGrid>
      <w:tr w:rsidR="00447278" w14:paraId="56C4FB83" w14:textId="77777777">
        <w:trPr>
          <w:trHeight w:hRule="exact" w:val="293"/>
        </w:trPr>
        <w:tc>
          <w:tcPr>
            <w:tcW w:w="2976" w:type="dxa"/>
            <w:tcBorders>
              <w:top w:val="single" w:sz="5" w:space="0" w:color="000000"/>
              <w:left w:val="single" w:sz="5" w:space="0" w:color="000000"/>
              <w:bottom w:val="single" w:sz="5" w:space="0" w:color="000000"/>
              <w:right w:val="single" w:sz="5" w:space="0" w:color="000000"/>
            </w:tcBorders>
            <w:vAlign w:val="center"/>
          </w:tcPr>
          <w:p w14:paraId="6D3F15B1" w14:textId="77777777" w:rsidR="00447278" w:rsidRDefault="008C7F71">
            <w:pPr>
              <w:spacing w:after="31"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Job Title</w:t>
            </w:r>
          </w:p>
        </w:tc>
        <w:tc>
          <w:tcPr>
            <w:tcW w:w="6739" w:type="dxa"/>
            <w:tcBorders>
              <w:top w:val="single" w:sz="5" w:space="0" w:color="000000"/>
              <w:left w:val="single" w:sz="5" w:space="0" w:color="000000"/>
              <w:bottom w:val="single" w:sz="5" w:space="0" w:color="000000"/>
              <w:right w:val="single" w:sz="5" w:space="0" w:color="000000"/>
            </w:tcBorders>
            <w:vAlign w:val="center"/>
          </w:tcPr>
          <w:p w14:paraId="28300F3A" w14:textId="7595F75D" w:rsidR="00447278" w:rsidRDefault="004E7793">
            <w:pPr>
              <w:spacing w:before="52" w:after="4" w:line="227" w:lineRule="exact"/>
              <w:ind w:left="110"/>
              <w:textAlignment w:val="baseline"/>
              <w:rPr>
                <w:rFonts w:ascii="Source Sans Pro" w:eastAsia="Source Sans Pro" w:hAnsi="Source Sans Pro"/>
                <w:color w:val="000000"/>
                <w:sz w:val="21"/>
              </w:rPr>
            </w:pPr>
            <w:r w:rsidRPr="002D3FBD">
              <w:rPr>
                <w:rFonts w:ascii="Source Sans Pro" w:hAnsi="Source Sans Pro"/>
              </w:rPr>
              <w:t xml:space="preserve">Finance Analyst </w:t>
            </w:r>
            <w:r w:rsidRPr="002D3FBD">
              <w:rPr>
                <w:rFonts w:ascii="Source Sans Pro" w:eastAsia="Tahoma" w:hAnsi="Source Sans Pro"/>
                <w:sz w:val="19"/>
              </w:rPr>
              <w:t xml:space="preserve">– </w:t>
            </w:r>
            <w:r w:rsidRPr="002D3FBD">
              <w:rPr>
                <w:rFonts w:ascii="Source Sans Pro" w:hAnsi="Source Sans Pro"/>
              </w:rPr>
              <w:t>Global Marketing</w:t>
            </w:r>
          </w:p>
        </w:tc>
      </w:tr>
      <w:tr w:rsidR="00447278" w14:paraId="37E532AA" w14:textId="77777777">
        <w:trPr>
          <w:trHeight w:hRule="exact" w:val="264"/>
        </w:trPr>
        <w:tc>
          <w:tcPr>
            <w:tcW w:w="2976" w:type="dxa"/>
            <w:tcBorders>
              <w:top w:val="single" w:sz="5" w:space="0" w:color="000000"/>
              <w:left w:val="single" w:sz="5" w:space="0" w:color="000000"/>
              <w:bottom w:val="single" w:sz="5" w:space="0" w:color="000000"/>
              <w:right w:val="single" w:sz="5" w:space="0" w:color="000000"/>
            </w:tcBorders>
            <w:vAlign w:val="center"/>
          </w:tcPr>
          <w:p w14:paraId="5DF1A974" w14:textId="77777777" w:rsidR="00447278" w:rsidRDefault="008C7F71">
            <w:pPr>
              <w:spacing w:line="226"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Business Unit / Group Function</w:t>
            </w:r>
          </w:p>
        </w:tc>
        <w:tc>
          <w:tcPr>
            <w:tcW w:w="6739" w:type="dxa"/>
            <w:tcBorders>
              <w:top w:val="single" w:sz="5" w:space="0" w:color="000000"/>
              <w:left w:val="single" w:sz="5" w:space="0" w:color="000000"/>
              <w:bottom w:val="single" w:sz="5" w:space="0" w:color="000000"/>
              <w:right w:val="single" w:sz="5" w:space="0" w:color="000000"/>
            </w:tcBorders>
            <w:vAlign w:val="center"/>
          </w:tcPr>
          <w:p w14:paraId="1AFEB151" w14:textId="77777777" w:rsidR="00447278" w:rsidRDefault="008C7F71">
            <w:pPr>
              <w:spacing w:after="2"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BBU Finance</w:t>
            </w:r>
          </w:p>
        </w:tc>
      </w:tr>
      <w:tr w:rsidR="00447278" w14:paraId="66D21F34" w14:textId="77777777">
        <w:trPr>
          <w:trHeight w:hRule="exact" w:val="259"/>
        </w:trPr>
        <w:tc>
          <w:tcPr>
            <w:tcW w:w="2976" w:type="dxa"/>
            <w:tcBorders>
              <w:top w:val="single" w:sz="5" w:space="0" w:color="000000"/>
              <w:left w:val="single" w:sz="5" w:space="0" w:color="000000"/>
              <w:bottom w:val="single" w:sz="5" w:space="0" w:color="000000"/>
              <w:right w:val="single" w:sz="5" w:space="0" w:color="000000"/>
            </w:tcBorders>
            <w:vAlign w:val="center"/>
          </w:tcPr>
          <w:p w14:paraId="6ED56D1C" w14:textId="77777777" w:rsidR="00447278" w:rsidRDefault="008C7F71">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BU Team / Sub-Function</w:t>
            </w:r>
          </w:p>
        </w:tc>
        <w:tc>
          <w:tcPr>
            <w:tcW w:w="6739" w:type="dxa"/>
            <w:tcBorders>
              <w:top w:val="single" w:sz="5" w:space="0" w:color="000000"/>
              <w:left w:val="single" w:sz="5" w:space="0" w:color="000000"/>
              <w:bottom w:val="single" w:sz="5" w:space="0" w:color="000000"/>
              <w:right w:val="single" w:sz="5" w:space="0" w:color="000000"/>
            </w:tcBorders>
            <w:vAlign w:val="center"/>
          </w:tcPr>
          <w:p w14:paraId="0CC7C4B6" w14:textId="77777777" w:rsidR="00447278" w:rsidRDefault="008C7F71">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Global Marketing</w:t>
            </w:r>
          </w:p>
        </w:tc>
      </w:tr>
      <w:tr w:rsidR="00447278" w14:paraId="46F2B8A3" w14:textId="77777777">
        <w:trPr>
          <w:trHeight w:hRule="exact" w:val="259"/>
        </w:trPr>
        <w:tc>
          <w:tcPr>
            <w:tcW w:w="2976" w:type="dxa"/>
            <w:tcBorders>
              <w:top w:val="single" w:sz="5" w:space="0" w:color="000000"/>
              <w:left w:val="single" w:sz="5" w:space="0" w:color="000000"/>
              <w:bottom w:val="single" w:sz="5" w:space="0" w:color="000000"/>
              <w:right w:val="single" w:sz="5" w:space="0" w:color="000000"/>
            </w:tcBorders>
            <w:vAlign w:val="center"/>
          </w:tcPr>
          <w:p w14:paraId="26040AB9" w14:textId="77777777" w:rsidR="00447278" w:rsidRDefault="008C7F71">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Location</w:t>
            </w:r>
          </w:p>
        </w:tc>
        <w:tc>
          <w:tcPr>
            <w:tcW w:w="6739" w:type="dxa"/>
            <w:tcBorders>
              <w:top w:val="single" w:sz="5" w:space="0" w:color="000000"/>
              <w:left w:val="single" w:sz="5" w:space="0" w:color="000000"/>
              <w:bottom w:val="single" w:sz="5" w:space="0" w:color="000000"/>
              <w:right w:val="single" w:sz="5" w:space="0" w:color="000000"/>
            </w:tcBorders>
            <w:vAlign w:val="center"/>
          </w:tcPr>
          <w:p w14:paraId="041C2637" w14:textId="14BFFBF8" w:rsidR="00447278" w:rsidRDefault="004E7793">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 xml:space="preserve">Richmond </w:t>
            </w:r>
            <w:r w:rsidR="00965D53" w:rsidRPr="00965D53">
              <w:rPr>
                <w:rFonts w:ascii="Source Sans Pro" w:eastAsia="Source Sans Pro" w:hAnsi="Source Sans Pro"/>
                <w:color w:val="000000"/>
                <w:sz w:val="21"/>
              </w:rPr>
              <w:t xml:space="preserve"> </w:t>
            </w:r>
          </w:p>
        </w:tc>
      </w:tr>
      <w:tr w:rsidR="00447278" w14:paraId="7BCCDE6E" w14:textId="77777777">
        <w:trPr>
          <w:trHeight w:hRule="exact" w:val="264"/>
        </w:trPr>
        <w:tc>
          <w:tcPr>
            <w:tcW w:w="2976" w:type="dxa"/>
            <w:tcBorders>
              <w:top w:val="single" w:sz="5" w:space="0" w:color="000000"/>
              <w:left w:val="single" w:sz="5" w:space="0" w:color="000000"/>
              <w:bottom w:val="single" w:sz="5" w:space="0" w:color="000000"/>
              <w:right w:val="single" w:sz="5" w:space="0" w:color="000000"/>
            </w:tcBorders>
            <w:vAlign w:val="center"/>
          </w:tcPr>
          <w:p w14:paraId="68A228F1" w14:textId="77777777" w:rsidR="00447278" w:rsidRDefault="008C7F71">
            <w:pPr>
              <w:spacing w:after="12"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Team Leader</w:t>
            </w:r>
          </w:p>
        </w:tc>
        <w:tc>
          <w:tcPr>
            <w:tcW w:w="6739" w:type="dxa"/>
            <w:tcBorders>
              <w:top w:val="single" w:sz="5" w:space="0" w:color="000000"/>
              <w:left w:val="single" w:sz="5" w:space="0" w:color="000000"/>
              <w:bottom w:val="single" w:sz="5" w:space="0" w:color="000000"/>
              <w:right w:val="single" w:sz="5" w:space="0" w:color="000000"/>
            </w:tcBorders>
            <w:vAlign w:val="center"/>
          </w:tcPr>
          <w:p w14:paraId="30099CB0" w14:textId="71E31D20" w:rsidR="00447278" w:rsidRDefault="004E7793">
            <w:pPr>
              <w:spacing w:after="4" w:line="255"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 xml:space="preserve">Head of Finance – Global Marketing </w:t>
            </w:r>
            <w:r w:rsidR="007A3D47">
              <w:rPr>
                <w:rFonts w:ascii="Source Sans Pro" w:eastAsia="Source Sans Pro" w:hAnsi="Source Sans Pro"/>
                <w:color w:val="000000"/>
                <w:sz w:val="21"/>
              </w:rPr>
              <w:t xml:space="preserve"> </w:t>
            </w:r>
          </w:p>
        </w:tc>
      </w:tr>
      <w:tr w:rsidR="00447278" w14:paraId="058B53A4" w14:textId="77777777">
        <w:trPr>
          <w:trHeight w:hRule="exact" w:val="264"/>
        </w:trPr>
        <w:tc>
          <w:tcPr>
            <w:tcW w:w="2976" w:type="dxa"/>
            <w:tcBorders>
              <w:top w:val="single" w:sz="5" w:space="0" w:color="000000"/>
              <w:left w:val="single" w:sz="5" w:space="0" w:color="000000"/>
              <w:bottom w:val="single" w:sz="5" w:space="0" w:color="000000"/>
              <w:right w:val="single" w:sz="5" w:space="0" w:color="000000"/>
            </w:tcBorders>
            <w:vAlign w:val="center"/>
          </w:tcPr>
          <w:p w14:paraId="5DDF64F2" w14:textId="77777777" w:rsidR="00447278" w:rsidRDefault="008C7F71">
            <w:pPr>
              <w:spacing w:after="8"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Job Level</w:t>
            </w:r>
          </w:p>
        </w:tc>
        <w:tc>
          <w:tcPr>
            <w:tcW w:w="6739" w:type="dxa"/>
            <w:tcBorders>
              <w:top w:val="single" w:sz="5" w:space="0" w:color="000000"/>
              <w:left w:val="single" w:sz="5" w:space="0" w:color="000000"/>
              <w:bottom w:val="single" w:sz="5" w:space="0" w:color="000000"/>
              <w:right w:val="single" w:sz="5" w:space="0" w:color="000000"/>
            </w:tcBorders>
            <w:vAlign w:val="center"/>
          </w:tcPr>
          <w:p w14:paraId="5E307F2A" w14:textId="0DE078BC" w:rsidR="00447278" w:rsidRDefault="004E7793">
            <w:pPr>
              <w:spacing w:after="8"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4B</w:t>
            </w:r>
          </w:p>
        </w:tc>
      </w:tr>
      <w:tr w:rsidR="00447278" w14:paraId="56BC6B50" w14:textId="77777777" w:rsidTr="004E7793">
        <w:trPr>
          <w:trHeight w:hRule="exact" w:val="3127"/>
        </w:trPr>
        <w:tc>
          <w:tcPr>
            <w:tcW w:w="9715" w:type="dxa"/>
            <w:gridSpan w:val="2"/>
            <w:tcBorders>
              <w:top w:val="single" w:sz="5" w:space="0" w:color="000000"/>
              <w:left w:val="single" w:sz="5" w:space="0" w:color="000000"/>
              <w:bottom w:val="single" w:sz="5" w:space="0" w:color="000000"/>
              <w:right w:val="single" w:sz="5" w:space="0" w:color="000000"/>
            </w:tcBorders>
          </w:tcPr>
          <w:p w14:paraId="4D1464D6" w14:textId="72CA624D" w:rsidR="00447278" w:rsidRPr="004E7793" w:rsidRDefault="008C7F71">
            <w:pPr>
              <w:spacing w:line="224" w:lineRule="exact"/>
              <w:ind w:left="144"/>
              <w:textAlignment w:val="baseline"/>
              <w:rPr>
                <w:rFonts w:ascii="Source Sans Pro" w:eastAsia="Source Sans Pro" w:hAnsi="Source Sans Pro"/>
                <w:b/>
                <w:bCs/>
                <w:color w:val="000000"/>
                <w:u w:val="single"/>
              </w:rPr>
            </w:pPr>
            <w:r w:rsidRPr="004E7793">
              <w:rPr>
                <w:rFonts w:ascii="Source Sans Pro" w:eastAsia="Source Sans Pro" w:hAnsi="Source Sans Pro"/>
                <w:b/>
                <w:bCs/>
                <w:color w:val="000000"/>
                <w:u w:val="single"/>
              </w:rPr>
              <w:t>Role Purpose</w:t>
            </w:r>
          </w:p>
          <w:p w14:paraId="592A1B2F" w14:textId="77777777" w:rsidR="00AA4E75" w:rsidRPr="004E7793" w:rsidRDefault="00AA4E75">
            <w:pPr>
              <w:spacing w:line="224" w:lineRule="exact"/>
              <w:ind w:left="144"/>
              <w:textAlignment w:val="baseline"/>
              <w:rPr>
                <w:rFonts w:ascii="Source Sans Pro" w:eastAsia="Source Sans Pro" w:hAnsi="Source Sans Pro"/>
                <w:color w:val="000000"/>
              </w:rPr>
            </w:pPr>
          </w:p>
          <w:p w14:paraId="12C412C4" w14:textId="77777777" w:rsidR="004E7793" w:rsidRPr="004E7793" w:rsidRDefault="004E7793" w:rsidP="004E7793">
            <w:pPr>
              <w:pStyle w:val="NoSpacing"/>
              <w:rPr>
                <w:rFonts w:ascii="Source Sans Pro" w:eastAsia="Source Sans Pro" w:hAnsi="Source Sans Pro"/>
                <w:color w:val="000000"/>
                <w:lang w:val="en-US"/>
              </w:rPr>
            </w:pPr>
            <w:r w:rsidRPr="004E7793">
              <w:rPr>
                <w:rFonts w:ascii="Source Sans Pro" w:eastAsia="Source Sans Pro" w:hAnsi="Source Sans Pro"/>
                <w:color w:val="000000"/>
                <w:lang w:val="en-US"/>
              </w:rPr>
              <w:t>To support the financial management, reporting, planning and analysis of Global Marketing performance. To embed the William Grants Way into the Region and consolidated ways of working.</w:t>
            </w:r>
          </w:p>
          <w:p w14:paraId="07109F01" w14:textId="77777777" w:rsidR="004E7793" w:rsidRPr="004E7793" w:rsidRDefault="004E7793" w:rsidP="004E7793">
            <w:pPr>
              <w:pStyle w:val="NoSpacing"/>
              <w:ind w:left="144"/>
              <w:rPr>
                <w:rFonts w:ascii="Source Sans Pro" w:eastAsia="Source Sans Pro" w:hAnsi="Source Sans Pro"/>
                <w:color w:val="000000"/>
                <w:lang w:val="en-US"/>
              </w:rPr>
            </w:pPr>
          </w:p>
          <w:p w14:paraId="23B0ACE0" w14:textId="77777777" w:rsidR="004E7793" w:rsidRPr="004E7793" w:rsidRDefault="004E7793" w:rsidP="004E7793">
            <w:pPr>
              <w:pStyle w:val="NoSpacing"/>
              <w:rPr>
                <w:rFonts w:ascii="Source Sans Pro" w:eastAsia="Source Sans Pro" w:hAnsi="Source Sans Pro"/>
                <w:color w:val="000000"/>
                <w:lang w:val="en-US"/>
              </w:rPr>
            </w:pPr>
            <w:r w:rsidRPr="004E7793">
              <w:rPr>
                <w:rFonts w:ascii="Source Sans Pro" w:eastAsia="Source Sans Pro" w:hAnsi="Source Sans Pro"/>
                <w:color w:val="000000"/>
                <w:lang w:val="en-US"/>
              </w:rPr>
              <w:t xml:space="preserve">To ensure data integrity in core systems and all team outputs and that accurate and timely information is available when required to support business decisions. </w:t>
            </w:r>
          </w:p>
          <w:p w14:paraId="4BE4DA1A" w14:textId="77777777" w:rsidR="004E7793" w:rsidRPr="004E7793" w:rsidRDefault="004E7793" w:rsidP="004E7793">
            <w:pPr>
              <w:pStyle w:val="NoSpacing"/>
              <w:ind w:left="144"/>
              <w:rPr>
                <w:rFonts w:ascii="Source Sans Pro" w:eastAsia="Source Sans Pro" w:hAnsi="Source Sans Pro"/>
                <w:color w:val="000000"/>
                <w:lang w:val="en-US"/>
              </w:rPr>
            </w:pPr>
          </w:p>
          <w:p w14:paraId="226D50AB" w14:textId="258FF149" w:rsidR="00447278" w:rsidRPr="004E7793" w:rsidRDefault="004E7793" w:rsidP="004E7793">
            <w:pPr>
              <w:pStyle w:val="NoSpacing"/>
              <w:rPr>
                <w:rFonts w:ascii="Source Sans Pro" w:eastAsia="Source Sans Pro" w:hAnsi="Source Sans Pro"/>
                <w:color w:val="000000"/>
                <w:lang w:val="en-US"/>
              </w:rPr>
            </w:pPr>
            <w:r w:rsidRPr="004E7793">
              <w:rPr>
                <w:rFonts w:ascii="Source Sans Pro" w:eastAsia="Source Sans Pro" w:hAnsi="Source Sans Pro"/>
                <w:color w:val="000000"/>
                <w:lang w:val="en-US"/>
              </w:rPr>
              <w:t>To meet reporting and planning deadlines and manage processes as detailed within the Finance Calendar.</w:t>
            </w:r>
          </w:p>
        </w:tc>
      </w:tr>
      <w:tr w:rsidR="00447278" w14:paraId="090B4D79" w14:textId="77777777" w:rsidTr="004E7793">
        <w:trPr>
          <w:trHeight w:hRule="exact" w:val="5822"/>
        </w:trPr>
        <w:tc>
          <w:tcPr>
            <w:tcW w:w="9715" w:type="dxa"/>
            <w:gridSpan w:val="2"/>
            <w:tcBorders>
              <w:top w:val="single" w:sz="5" w:space="0" w:color="000000"/>
              <w:left w:val="single" w:sz="5" w:space="0" w:color="000000"/>
              <w:bottom w:val="single" w:sz="5" w:space="0" w:color="000000"/>
              <w:right w:val="single" w:sz="5" w:space="0" w:color="000000"/>
            </w:tcBorders>
          </w:tcPr>
          <w:p w14:paraId="4ADDD4B7" w14:textId="6A0AF4B1" w:rsidR="004E7793" w:rsidRPr="004E7793" w:rsidRDefault="008C7F71" w:rsidP="004E7793">
            <w:pPr>
              <w:spacing w:line="224" w:lineRule="exact"/>
              <w:ind w:left="144"/>
              <w:textAlignment w:val="baseline"/>
              <w:rPr>
                <w:rFonts w:ascii="Source Sans Pro" w:eastAsia="Source Sans Pro" w:hAnsi="Source Sans Pro"/>
                <w:b/>
                <w:bCs/>
                <w:color w:val="000000"/>
                <w:sz w:val="21"/>
                <w:u w:val="single"/>
              </w:rPr>
            </w:pPr>
            <w:r w:rsidRPr="004E7793">
              <w:rPr>
                <w:rFonts w:ascii="Source Sans Pro" w:eastAsia="Source Sans Pro" w:hAnsi="Source Sans Pro"/>
                <w:b/>
                <w:bCs/>
                <w:color w:val="000000"/>
                <w:sz w:val="21"/>
                <w:u w:val="single"/>
              </w:rPr>
              <w:t>Accountabilities</w:t>
            </w:r>
          </w:p>
          <w:p w14:paraId="3B365C74"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 xml:space="preserve">Responsible for the monthly management accounting for Global Marketing – covering GMI, Overheads, Visitors </w:t>
            </w:r>
            <w:proofErr w:type="spellStart"/>
            <w:r w:rsidRPr="004E7793">
              <w:rPr>
                <w:rFonts w:ascii="Source Sans Pro" w:eastAsia="Source Sans Pro" w:hAnsi="Source Sans Pro"/>
                <w:color w:val="000000"/>
                <w:sz w:val="21"/>
                <w:lang w:val="en-US"/>
              </w:rPr>
              <w:t>Centres</w:t>
            </w:r>
            <w:proofErr w:type="spellEnd"/>
            <w:r w:rsidRPr="004E7793">
              <w:rPr>
                <w:rFonts w:ascii="Source Sans Pro" w:eastAsia="Source Sans Pro" w:hAnsi="Source Sans Pro"/>
                <w:color w:val="000000"/>
                <w:sz w:val="21"/>
                <w:lang w:val="en-US"/>
              </w:rPr>
              <w:t>, and others, accruals, provisions and releases as required. Liaise with brand teams as required, to ensure accuracy and timeliness of information flows.</w:t>
            </w:r>
          </w:p>
          <w:p w14:paraId="2F85A9A1"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Serve as the initial finance point of contact for the Global Marketing team and assist with any queries relating to the management of global brand budgets.</w:t>
            </w:r>
          </w:p>
          <w:p w14:paraId="35C95703"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Provide timely and accurate monthly reporting of all Marketing spend and overheads.</w:t>
            </w:r>
          </w:p>
          <w:p w14:paraId="081BD98C"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Lead financial planning cycles for all areas of Marketing spend and revenue (five year plans, annual budgets and midyear “Latest Estimate”) and track risks and opportunities throughout the year.</w:t>
            </w:r>
          </w:p>
          <w:p w14:paraId="2F757FF7"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 xml:space="preserve">Key finance support for brand visitor </w:t>
            </w:r>
            <w:proofErr w:type="spellStart"/>
            <w:r w:rsidRPr="004E7793">
              <w:rPr>
                <w:rFonts w:ascii="Source Sans Pro" w:eastAsia="Source Sans Pro" w:hAnsi="Source Sans Pro"/>
                <w:color w:val="000000"/>
                <w:sz w:val="21"/>
                <w:lang w:val="en-US"/>
              </w:rPr>
              <w:t>centres</w:t>
            </w:r>
            <w:proofErr w:type="spellEnd"/>
            <w:r w:rsidRPr="004E7793">
              <w:rPr>
                <w:rFonts w:ascii="Source Sans Pro" w:eastAsia="Source Sans Pro" w:hAnsi="Source Sans Pro"/>
                <w:color w:val="000000"/>
                <w:sz w:val="21"/>
                <w:lang w:val="en-US"/>
              </w:rPr>
              <w:t>, liaising with onsite teams and providing insightful monthly reporting of financial and non-financial KPIs, owning long and short term planning process and providing financial support for key projects and for Quarterly Business Reviews.</w:t>
            </w:r>
          </w:p>
          <w:p w14:paraId="49BAF1BC"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Support Global Marketing team with all capital expenditure projects including financial evaluation, approvals, cost tracking and reporting.</w:t>
            </w:r>
          </w:p>
          <w:p w14:paraId="23D88C52"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Ensure thorough balance sheet management for the Global Marketing Team.</w:t>
            </w:r>
          </w:p>
          <w:p w14:paraId="458BE328"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Responsible for managing the financial aspects of the POS (point of sale) process.</w:t>
            </w:r>
          </w:p>
          <w:p w14:paraId="2296464E"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Provide training on financial processes including IFS purchasing, reporting and planning to all new starters.</w:t>
            </w:r>
          </w:p>
          <w:p w14:paraId="0500C17B" w14:textId="7A13F0D4" w:rsidR="00447278" w:rsidRPr="007A3D47"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Provide finance business partner support on projects as agreed with the Head of Finance to support delivery of the Global Marketing strategy, drive efficiency and effectiveness of all marketing spend and ensure decisions are made which make strong commercial sense for the business in the long term.</w:t>
            </w:r>
          </w:p>
        </w:tc>
      </w:tr>
      <w:tr w:rsidR="00447278" w14:paraId="3D785621" w14:textId="77777777">
        <w:trPr>
          <w:trHeight w:hRule="exact" w:val="499"/>
        </w:trPr>
        <w:tc>
          <w:tcPr>
            <w:tcW w:w="2976" w:type="dxa"/>
            <w:tcBorders>
              <w:top w:val="single" w:sz="5" w:space="0" w:color="000000"/>
              <w:left w:val="single" w:sz="5" w:space="0" w:color="000000"/>
              <w:bottom w:val="single" w:sz="5" w:space="0" w:color="000000"/>
              <w:right w:val="single" w:sz="5" w:space="0" w:color="000000"/>
            </w:tcBorders>
          </w:tcPr>
          <w:p w14:paraId="11A7E0DE" w14:textId="77777777" w:rsidR="00447278" w:rsidRDefault="008C7F71">
            <w:pPr>
              <w:spacing w:after="242"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Created by:</w:t>
            </w:r>
          </w:p>
        </w:tc>
        <w:tc>
          <w:tcPr>
            <w:tcW w:w="6739" w:type="dxa"/>
            <w:tcBorders>
              <w:top w:val="single" w:sz="5" w:space="0" w:color="000000"/>
              <w:left w:val="single" w:sz="5" w:space="0" w:color="000000"/>
              <w:bottom w:val="single" w:sz="5" w:space="0" w:color="000000"/>
              <w:right w:val="single" w:sz="5" w:space="0" w:color="000000"/>
            </w:tcBorders>
          </w:tcPr>
          <w:p w14:paraId="706A6A2E" w14:textId="6EAB4AA6" w:rsidR="00447278" w:rsidRDefault="008C7F71">
            <w:pPr>
              <w:spacing w:after="242"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R</w:t>
            </w:r>
            <w:r w:rsidR="004E7793">
              <w:rPr>
                <w:rFonts w:ascii="Source Sans Pro" w:eastAsia="Source Sans Pro" w:hAnsi="Source Sans Pro"/>
                <w:color w:val="000000"/>
                <w:sz w:val="21"/>
              </w:rPr>
              <w:t xml:space="preserve">oisin Kelly </w:t>
            </w:r>
          </w:p>
        </w:tc>
      </w:tr>
      <w:tr w:rsidR="00447278" w14:paraId="704C4AA4" w14:textId="77777777">
        <w:trPr>
          <w:trHeight w:hRule="exact" w:val="504"/>
        </w:trPr>
        <w:tc>
          <w:tcPr>
            <w:tcW w:w="2976" w:type="dxa"/>
            <w:tcBorders>
              <w:top w:val="single" w:sz="5" w:space="0" w:color="000000"/>
              <w:left w:val="single" w:sz="5" w:space="0" w:color="000000"/>
              <w:bottom w:val="single" w:sz="5" w:space="0" w:color="000000"/>
              <w:right w:val="single" w:sz="5" w:space="0" w:color="000000"/>
            </w:tcBorders>
          </w:tcPr>
          <w:p w14:paraId="4C8D0DB9" w14:textId="77777777" w:rsidR="00447278" w:rsidRDefault="008C7F71">
            <w:pPr>
              <w:spacing w:after="247"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lastRenderedPageBreak/>
              <w:t>Creation Date:</w:t>
            </w:r>
          </w:p>
        </w:tc>
        <w:tc>
          <w:tcPr>
            <w:tcW w:w="6739" w:type="dxa"/>
            <w:tcBorders>
              <w:top w:val="single" w:sz="5" w:space="0" w:color="000000"/>
              <w:left w:val="single" w:sz="5" w:space="0" w:color="000000"/>
              <w:bottom w:val="single" w:sz="5" w:space="0" w:color="000000"/>
              <w:right w:val="single" w:sz="5" w:space="0" w:color="000000"/>
            </w:tcBorders>
          </w:tcPr>
          <w:p w14:paraId="5A5454F6" w14:textId="7F67F233" w:rsidR="00447278" w:rsidRDefault="004E7793">
            <w:pPr>
              <w:spacing w:after="247"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February</w:t>
            </w:r>
            <w:r w:rsidR="007A3D47">
              <w:rPr>
                <w:rFonts w:ascii="Source Sans Pro" w:eastAsia="Source Sans Pro" w:hAnsi="Source Sans Pro"/>
                <w:color w:val="000000"/>
                <w:sz w:val="21"/>
              </w:rPr>
              <w:t xml:space="preserve"> 2023</w:t>
            </w:r>
          </w:p>
        </w:tc>
      </w:tr>
    </w:tbl>
    <w:tbl>
      <w:tblPr>
        <w:tblpPr w:leftFromText="180" w:rightFromText="180" w:vertAnchor="text" w:horzAnchor="margin" w:tblpY="277"/>
        <w:tblW w:w="0" w:type="auto"/>
        <w:tblLayout w:type="fixed"/>
        <w:tblCellMar>
          <w:left w:w="0" w:type="dxa"/>
          <w:right w:w="0" w:type="dxa"/>
        </w:tblCellMar>
        <w:tblLook w:val="0000" w:firstRow="0" w:lastRow="0" w:firstColumn="0" w:lastColumn="0" w:noHBand="0" w:noVBand="0"/>
      </w:tblPr>
      <w:tblGrid>
        <w:gridCol w:w="2976"/>
        <w:gridCol w:w="6739"/>
      </w:tblGrid>
      <w:tr w:rsidR="00991FAF" w14:paraId="6A37037D" w14:textId="77777777" w:rsidTr="00991FAF">
        <w:trPr>
          <w:trHeight w:hRule="exact" w:val="433"/>
        </w:trPr>
        <w:tc>
          <w:tcPr>
            <w:tcW w:w="2976" w:type="dxa"/>
            <w:tcBorders>
              <w:top w:val="single" w:sz="5" w:space="0" w:color="000000"/>
              <w:left w:val="single" w:sz="5" w:space="0" w:color="000000"/>
              <w:bottom w:val="single" w:sz="5" w:space="0" w:color="000000"/>
              <w:right w:val="single" w:sz="5" w:space="0" w:color="000000"/>
            </w:tcBorders>
          </w:tcPr>
          <w:p w14:paraId="7A629F9D" w14:textId="77777777" w:rsidR="00991FAF" w:rsidRDefault="00991FAF" w:rsidP="00991FAF">
            <w:pPr>
              <w:spacing w:after="238" w:line="231" w:lineRule="exact"/>
              <w:ind w:left="130"/>
              <w:textAlignment w:val="baseline"/>
              <w:rPr>
                <w:rFonts w:ascii="Source Sans Pro" w:eastAsia="Source Sans Pro" w:hAnsi="Source Sans Pro"/>
                <w:color w:val="000000"/>
                <w:sz w:val="20"/>
              </w:rPr>
            </w:pPr>
            <w:r>
              <w:rPr>
                <w:rFonts w:ascii="Source Sans Pro" w:eastAsia="Source Sans Pro" w:hAnsi="Source Sans Pro"/>
                <w:color w:val="000000"/>
                <w:sz w:val="20"/>
              </w:rPr>
              <w:t>HRBP:</w:t>
            </w:r>
          </w:p>
        </w:tc>
        <w:tc>
          <w:tcPr>
            <w:tcW w:w="6739" w:type="dxa"/>
            <w:tcBorders>
              <w:top w:val="single" w:sz="5" w:space="0" w:color="000000"/>
              <w:left w:val="single" w:sz="5" w:space="0" w:color="000000"/>
              <w:bottom w:val="single" w:sz="5" w:space="0" w:color="000000"/>
              <w:right w:val="single" w:sz="5" w:space="0" w:color="000000"/>
            </w:tcBorders>
          </w:tcPr>
          <w:p w14:paraId="34924392" w14:textId="77777777" w:rsidR="00991FAF" w:rsidRDefault="00991FAF" w:rsidP="00991FAF">
            <w:pPr>
              <w:spacing w:after="238" w:line="231" w:lineRule="exact"/>
              <w:ind w:left="125"/>
              <w:textAlignment w:val="baseline"/>
              <w:rPr>
                <w:rFonts w:ascii="Source Sans Pro" w:eastAsia="Source Sans Pro" w:hAnsi="Source Sans Pro"/>
                <w:color w:val="000000"/>
                <w:sz w:val="20"/>
              </w:rPr>
            </w:pPr>
          </w:p>
        </w:tc>
      </w:tr>
      <w:tr w:rsidR="00991FAF" w14:paraId="3E6F3610" w14:textId="77777777" w:rsidTr="00AA4E75">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5B8DCF3D" w14:textId="77777777" w:rsidR="00991FAF" w:rsidRDefault="00991FAF" w:rsidP="00991FAF">
            <w:pPr>
              <w:spacing w:after="243" w:line="231" w:lineRule="exact"/>
              <w:ind w:left="130"/>
              <w:textAlignment w:val="baseline"/>
              <w:rPr>
                <w:rFonts w:ascii="Source Sans Pro" w:eastAsia="Source Sans Pro" w:hAnsi="Source Sans Pro"/>
                <w:color w:val="000000"/>
                <w:sz w:val="20"/>
              </w:rPr>
            </w:pPr>
            <w:r>
              <w:rPr>
                <w:rFonts w:ascii="Source Sans Pro" w:eastAsia="Source Sans Pro" w:hAnsi="Source Sans Pro"/>
                <w:color w:val="000000"/>
                <w:sz w:val="20"/>
              </w:rPr>
              <w:t>Date of last revision:</w:t>
            </w:r>
          </w:p>
        </w:tc>
        <w:tc>
          <w:tcPr>
            <w:tcW w:w="6739" w:type="dxa"/>
            <w:tcBorders>
              <w:top w:val="single" w:sz="5" w:space="0" w:color="000000"/>
              <w:left w:val="single" w:sz="5" w:space="0" w:color="000000"/>
              <w:bottom w:val="single" w:sz="5" w:space="0" w:color="000000"/>
              <w:right w:val="single" w:sz="5" w:space="0" w:color="000000"/>
            </w:tcBorders>
          </w:tcPr>
          <w:p w14:paraId="6A544886" w14:textId="77777777" w:rsidR="00991FAF" w:rsidRDefault="00991FAF" w:rsidP="00991FAF">
            <w:pPr>
              <w:spacing w:after="243" w:line="231" w:lineRule="exact"/>
              <w:ind w:left="125"/>
              <w:textAlignment w:val="baseline"/>
              <w:rPr>
                <w:rFonts w:ascii="Source Sans Pro" w:eastAsia="Source Sans Pro" w:hAnsi="Source Sans Pro"/>
                <w:color w:val="000000"/>
                <w:sz w:val="20"/>
              </w:rPr>
            </w:pPr>
          </w:p>
        </w:tc>
      </w:tr>
    </w:tbl>
    <w:p w14:paraId="39D85749" w14:textId="77777777" w:rsidR="00447278" w:rsidRDefault="00447278">
      <w:pPr>
        <w:spacing w:after="14" w:line="20" w:lineRule="exact"/>
      </w:pPr>
    </w:p>
    <w:p w14:paraId="3B995FF7" w14:textId="103F19E4" w:rsidR="00447278" w:rsidRDefault="00447278">
      <w:pPr>
        <w:spacing w:before="5" w:after="164"/>
        <w:ind w:left="3676" w:right="4027"/>
        <w:textAlignment w:val="baseline"/>
      </w:pPr>
    </w:p>
    <w:sectPr w:rsidR="00447278">
      <w:pgSz w:w="12240" w:h="15840"/>
      <w:pgMar w:top="840" w:right="1071" w:bottom="1404"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Humnst777 BT">
    <w:panose1 w:val="020B0603030504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WG&amp;S Headline">
    <w:charset w:val="00"/>
    <w:pitch w:val="variable"/>
    <w:family w:val="swiss"/>
    <w:panose1 w:val="02020603050405020304"/>
  </w:font>
  <w:font w:name="Source Sans Pro">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19DD"/>
    <w:multiLevelType w:val="hybridMultilevel"/>
    <w:tmpl w:val="B626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5FE"/>
    <w:multiLevelType w:val="multilevel"/>
    <w:tmpl w:val="42401492"/>
    <w:lvl w:ilvl="0">
      <w:start w:val="1"/>
      <w:numFmt w:val="bullet"/>
      <w:lvlText w:val="·"/>
      <w:lvlJc w:val="left"/>
      <w:pPr>
        <w:tabs>
          <w:tab w:val="left" w:pos="720"/>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2B366A"/>
    <w:multiLevelType w:val="hybridMultilevel"/>
    <w:tmpl w:val="5C1AD86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1414083704">
    <w:abstractNumId w:val="1"/>
  </w:num>
  <w:num w:numId="2" w16cid:durableId="1497068555">
    <w:abstractNumId w:val="0"/>
  </w:num>
  <w:num w:numId="3" w16cid:durableId="52907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78"/>
    <w:rsid w:val="00232B02"/>
    <w:rsid w:val="00326C9E"/>
    <w:rsid w:val="00447278"/>
    <w:rsid w:val="004E7793"/>
    <w:rsid w:val="005D2BC6"/>
    <w:rsid w:val="007917A6"/>
    <w:rsid w:val="007A3D47"/>
    <w:rsid w:val="008C7F71"/>
    <w:rsid w:val="00965D53"/>
    <w:rsid w:val="00991FAF"/>
    <w:rsid w:val="00AA4E75"/>
    <w:rsid w:val="00AE7E81"/>
    <w:rsid w:val="00D45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BC5B"/>
  <w15:docId w15:val="{043A2377-7C7A-44FF-9EC9-0B1F97EA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D47"/>
    <w:rPr>
      <w:rFonts w:ascii="Humnst777 BT" w:eastAsia="Calibri" w:hAnsi="Humnst777 B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drId3" Type="http://schemas.openxmlformats.org/wordprocessingml/2006/fontTable" Target="fontTable0.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8F5C3-BF40-432A-8D99-16BEAEAC1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071FB5-6994-4E65-A07C-900AF9E0E511}">
  <ds:schemaRefs>
    <ds:schemaRef ds:uri="http://schemas.microsoft.com/sharepoint/v3/contenttype/forms"/>
  </ds:schemaRefs>
</ds:datastoreItem>
</file>

<file path=customXml/itemProps3.xml><?xml version="1.0" encoding="utf-8"?>
<ds:datastoreItem xmlns:ds="http://schemas.openxmlformats.org/officeDocument/2006/customXml" ds:itemID="{34352411-AD4A-4185-8C51-1DF8DC3806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William Grant &amp; Sons</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Allen</dc:creator>
  <cp:lastModifiedBy>Megan Hay</cp:lastModifiedBy>
  <cp:revision>2</cp:revision>
  <dcterms:created xsi:type="dcterms:W3CDTF">2023-12-20T16:14:00Z</dcterms:created>
  <dcterms:modified xsi:type="dcterms:W3CDTF">2023-12-20T16:14:00Z</dcterms:modified>
</cp:coreProperties>
</file>