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1015" w14:textId="2E070B12" w:rsidR="009D1335" w:rsidRPr="003D4672" w:rsidRDefault="009369D0" w:rsidP="009D1335">
      <w:pPr>
        <w:pStyle w:val="NoSpacing"/>
        <w:rPr>
          <w:b/>
          <w:bCs/>
          <w:color w:val="000000" w:themeColor="text1"/>
          <w:szCs w:val="22"/>
        </w:rPr>
      </w:pPr>
      <w:r w:rsidRPr="003D4672">
        <w:rPr>
          <w:b/>
          <w:bCs/>
          <w:color w:val="000000" w:themeColor="text1"/>
          <w:szCs w:val="22"/>
        </w:rPr>
        <w:t xml:space="preserve">Ops Information Security </w:t>
      </w:r>
      <w:r w:rsidR="003D4672">
        <w:rPr>
          <w:b/>
          <w:bCs/>
          <w:color w:val="000000" w:themeColor="text1"/>
          <w:szCs w:val="22"/>
        </w:rPr>
        <w:t>Analyst</w:t>
      </w:r>
    </w:p>
    <w:p w14:paraId="079CA3AC" w14:textId="77777777" w:rsidR="009D1335" w:rsidRPr="003D4672" w:rsidRDefault="009D1335" w:rsidP="009D1335">
      <w:pPr>
        <w:pStyle w:val="NoSpacing"/>
        <w:rPr>
          <w:color w:val="000000" w:themeColor="text1"/>
          <w:szCs w:val="22"/>
        </w:rPr>
      </w:pPr>
    </w:p>
    <w:p w14:paraId="52E8B06E" w14:textId="6C4ED52E" w:rsidR="009D1335" w:rsidRPr="003D4672" w:rsidRDefault="009D1335" w:rsidP="009D1335">
      <w:pPr>
        <w:pStyle w:val="NoSpacing"/>
        <w:rPr>
          <w:b/>
          <w:bCs/>
          <w:color w:val="000000" w:themeColor="text1"/>
          <w:szCs w:val="22"/>
        </w:rPr>
      </w:pPr>
      <w:r w:rsidRPr="003D4672">
        <w:rPr>
          <w:b/>
          <w:bCs/>
          <w:color w:val="000000" w:themeColor="text1"/>
          <w:szCs w:val="22"/>
        </w:rPr>
        <w:t>Job Introduction (the opportunity)</w:t>
      </w:r>
    </w:p>
    <w:p w14:paraId="12709F22" w14:textId="6991F54F" w:rsidR="009369D0" w:rsidRPr="003D4672" w:rsidRDefault="003D4672" w:rsidP="009369D0">
      <w:pPr>
        <w:pStyle w:val="NoSpacing"/>
        <w:rPr>
          <w:rFonts w:eastAsia="Source Sans Pro" w:cs="Source Sans Pro"/>
          <w:szCs w:val="22"/>
          <w:lang w:eastAsia="de-DE"/>
        </w:rPr>
      </w:pPr>
      <w:r w:rsidRPr="003D4672">
        <w:rPr>
          <w:rFonts w:eastAsia="Source Sans Pro" w:cs="Source Sans Pro"/>
          <w:szCs w:val="22"/>
          <w:lang w:eastAsia="de-DE"/>
        </w:rPr>
        <w:t>The Security Operations Analyst is responsible for the continual monitoring of our Cyber security platforms and tools to identify Cyber Security threats, investigate and triage alerts and carry out appropriate containment actions, ensuring the protection of the WG&amp;S IT systems and digital assets. This role demands a strong understanding of cybersecurity threats, the ability to analyse security data, and the skills to respond effectively to security incidents.</w:t>
      </w:r>
    </w:p>
    <w:p w14:paraId="1F7CBBE1" w14:textId="77777777" w:rsidR="003D4672" w:rsidRPr="003D4672" w:rsidRDefault="003D4672" w:rsidP="009369D0">
      <w:pPr>
        <w:pStyle w:val="NoSpacing"/>
        <w:rPr>
          <w:color w:val="000000" w:themeColor="text1"/>
          <w:szCs w:val="22"/>
        </w:rPr>
      </w:pPr>
    </w:p>
    <w:p w14:paraId="79AD6487" w14:textId="3168FA3D" w:rsidR="003D4672" w:rsidRPr="003D4672" w:rsidRDefault="009D1335" w:rsidP="003D4672">
      <w:pPr>
        <w:pStyle w:val="NoSpacing"/>
        <w:rPr>
          <w:b/>
          <w:bCs/>
          <w:color w:val="000000" w:themeColor="text1"/>
          <w:szCs w:val="22"/>
        </w:rPr>
      </w:pPr>
      <w:r w:rsidRPr="003D4672">
        <w:rPr>
          <w:b/>
          <w:bCs/>
          <w:color w:val="000000" w:themeColor="text1"/>
          <w:szCs w:val="22"/>
        </w:rPr>
        <w:t>Main Responsibilities (what you’ll be doing)</w:t>
      </w:r>
    </w:p>
    <w:p w14:paraId="0BF6898E" w14:textId="77777777" w:rsidR="003D4672" w:rsidRPr="003D4672" w:rsidRDefault="003D4672" w:rsidP="003D4672">
      <w:pPr>
        <w:pStyle w:val="ListParagraph"/>
        <w:numPr>
          <w:ilvl w:val="0"/>
          <w:numId w:val="6"/>
        </w:numPr>
        <w:spacing w:after="0" w:line="240" w:lineRule="auto"/>
        <w:rPr>
          <w:sz w:val="22"/>
          <w:szCs w:val="22"/>
        </w:rPr>
      </w:pPr>
      <w:r w:rsidRPr="003D4672">
        <w:rPr>
          <w:sz w:val="22"/>
          <w:szCs w:val="22"/>
        </w:rPr>
        <w:t>Security Monitoring and Incident Detection: Continuously monitor security alerts and events to identify potential threats. Investigate and analyse security alerts to determine their impact and scope, utilize security information and XDR platform for real-time threat detection.</w:t>
      </w:r>
    </w:p>
    <w:p w14:paraId="0C07BF77" w14:textId="77777777" w:rsidR="003D4672" w:rsidRPr="003D4672" w:rsidRDefault="003D4672" w:rsidP="003D4672">
      <w:pPr>
        <w:pStyle w:val="ListParagraph"/>
        <w:spacing w:after="0" w:line="240" w:lineRule="auto"/>
        <w:ind w:left="360"/>
        <w:rPr>
          <w:sz w:val="22"/>
          <w:szCs w:val="22"/>
        </w:rPr>
      </w:pPr>
    </w:p>
    <w:p w14:paraId="2048F885" w14:textId="77777777" w:rsidR="003D4672" w:rsidRPr="003D4672" w:rsidRDefault="003D4672" w:rsidP="003D4672">
      <w:pPr>
        <w:pStyle w:val="ListParagraph"/>
        <w:numPr>
          <w:ilvl w:val="0"/>
          <w:numId w:val="6"/>
        </w:numPr>
        <w:spacing w:after="0" w:line="240" w:lineRule="auto"/>
        <w:rPr>
          <w:sz w:val="22"/>
          <w:szCs w:val="22"/>
        </w:rPr>
      </w:pPr>
      <w:r w:rsidRPr="003D4672">
        <w:rPr>
          <w:sz w:val="22"/>
          <w:szCs w:val="22"/>
        </w:rPr>
        <w:t>Security Incident Triage:   Evaluate and prioritize security alerts based on severity and potential impact.  Determine false positives and escalate genuine threats for further investigation.</w:t>
      </w:r>
    </w:p>
    <w:p w14:paraId="2A72DA50" w14:textId="77777777" w:rsidR="003D4672" w:rsidRPr="003D4672" w:rsidRDefault="003D4672" w:rsidP="003D4672">
      <w:pPr>
        <w:pStyle w:val="ListParagraph"/>
        <w:numPr>
          <w:ilvl w:val="0"/>
          <w:numId w:val="6"/>
        </w:numPr>
        <w:spacing w:after="0" w:line="240" w:lineRule="auto"/>
        <w:rPr>
          <w:sz w:val="22"/>
          <w:szCs w:val="22"/>
        </w:rPr>
      </w:pPr>
      <w:r w:rsidRPr="003D4672">
        <w:rPr>
          <w:sz w:val="22"/>
          <w:szCs w:val="22"/>
        </w:rPr>
        <w:t>Incident Response and Resolution: Act promptly to contain and mitigate security incidents.  Document incident details, actions taken, and lessons learned for post-incident analysis.  Collaborate with cross-functional teams to coordinate incident response efforts.</w:t>
      </w:r>
    </w:p>
    <w:p w14:paraId="132DFA4B" w14:textId="77777777" w:rsidR="003D4672" w:rsidRPr="003D4672" w:rsidRDefault="003D4672" w:rsidP="003D4672">
      <w:pPr>
        <w:pStyle w:val="ListParagraph"/>
        <w:spacing w:after="0" w:line="240" w:lineRule="auto"/>
        <w:rPr>
          <w:sz w:val="22"/>
          <w:szCs w:val="22"/>
        </w:rPr>
      </w:pPr>
    </w:p>
    <w:p w14:paraId="65E7D0CE" w14:textId="77777777" w:rsidR="003D4672" w:rsidRPr="003D4672" w:rsidRDefault="003D4672" w:rsidP="003D4672">
      <w:pPr>
        <w:pStyle w:val="ListParagraph"/>
        <w:numPr>
          <w:ilvl w:val="0"/>
          <w:numId w:val="6"/>
        </w:numPr>
        <w:spacing w:after="0" w:line="240" w:lineRule="auto"/>
        <w:rPr>
          <w:sz w:val="22"/>
          <w:szCs w:val="22"/>
        </w:rPr>
      </w:pPr>
      <w:r w:rsidRPr="003D4672">
        <w:rPr>
          <w:sz w:val="22"/>
          <w:szCs w:val="22"/>
        </w:rPr>
        <w:t>Threat Intelligence and Analysis: Stay informed about the latest cybersecurity threats and vulnerabilities. Analyse threat intelligence data to enhance proactive threat detection and prevention measures.</w:t>
      </w:r>
    </w:p>
    <w:p w14:paraId="09426C92" w14:textId="77777777" w:rsidR="003D4672" w:rsidRPr="003D4672" w:rsidRDefault="003D4672" w:rsidP="003D4672">
      <w:pPr>
        <w:pStyle w:val="ListParagraph"/>
        <w:spacing w:after="0" w:line="240" w:lineRule="auto"/>
        <w:rPr>
          <w:sz w:val="22"/>
          <w:szCs w:val="22"/>
        </w:rPr>
      </w:pPr>
    </w:p>
    <w:p w14:paraId="544BC892" w14:textId="77777777" w:rsidR="003D4672" w:rsidRPr="003D4672" w:rsidRDefault="003D4672" w:rsidP="003D4672">
      <w:pPr>
        <w:pStyle w:val="ListParagraph"/>
        <w:numPr>
          <w:ilvl w:val="0"/>
          <w:numId w:val="6"/>
        </w:numPr>
        <w:spacing w:after="0" w:line="240" w:lineRule="auto"/>
        <w:rPr>
          <w:sz w:val="22"/>
          <w:szCs w:val="22"/>
        </w:rPr>
      </w:pPr>
      <w:r w:rsidRPr="003D4672">
        <w:rPr>
          <w:sz w:val="22"/>
          <w:szCs w:val="22"/>
        </w:rPr>
        <w:t>Security Reporting and Documentation: Generate reports on security incidents, trends, and vulnerabilities. Maintain accurate incident records and contribute to the organization's incident response plan.</w:t>
      </w:r>
    </w:p>
    <w:p w14:paraId="7A5A7755" w14:textId="77777777" w:rsidR="003D4672" w:rsidRPr="003D4672" w:rsidRDefault="003D4672" w:rsidP="003D4672">
      <w:pPr>
        <w:spacing w:after="0" w:line="240" w:lineRule="auto"/>
        <w:rPr>
          <w:sz w:val="22"/>
          <w:szCs w:val="22"/>
        </w:rPr>
      </w:pPr>
    </w:p>
    <w:p w14:paraId="7BA0E01A" w14:textId="77777777" w:rsidR="003D4672" w:rsidRPr="003D4672" w:rsidRDefault="003D4672" w:rsidP="003D4672">
      <w:pPr>
        <w:pStyle w:val="ListParagraph"/>
        <w:numPr>
          <w:ilvl w:val="0"/>
          <w:numId w:val="6"/>
        </w:numPr>
        <w:spacing w:after="0" w:line="240" w:lineRule="auto"/>
        <w:rPr>
          <w:sz w:val="22"/>
          <w:szCs w:val="22"/>
        </w:rPr>
      </w:pPr>
      <w:r w:rsidRPr="003D4672">
        <w:rPr>
          <w:sz w:val="22"/>
          <w:szCs w:val="22"/>
        </w:rPr>
        <w:t>Vulnerability assessment and penetration testing: Conduct regular security assessments to identify vulnerabilities and weaknesses in the infrastructure and applications.</w:t>
      </w:r>
    </w:p>
    <w:p w14:paraId="65C238C2" w14:textId="77777777" w:rsidR="003D4672" w:rsidRPr="003D4672" w:rsidRDefault="003D4672" w:rsidP="003D4672">
      <w:pPr>
        <w:spacing w:after="0" w:line="240" w:lineRule="auto"/>
        <w:rPr>
          <w:sz w:val="22"/>
          <w:szCs w:val="22"/>
        </w:rPr>
      </w:pPr>
    </w:p>
    <w:p w14:paraId="6708594B" w14:textId="77777777" w:rsidR="003D4672" w:rsidRPr="003D4672" w:rsidRDefault="003D4672" w:rsidP="003D4672">
      <w:pPr>
        <w:pStyle w:val="ListParagraph"/>
        <w:numPr>
          <w:ilvl w:val="0"/>
          <w:numId w:val="6"/>
        </w:numPr>
        <w:spacing w:after="0" w:line="240" w:lineRule="auto"/>
        <w:rPr>
          <w:sz w:val="22"/>
          <w:szCs w:val="22"/>
        </w:rPr>
      </w:pPr>
      <w:r w:rsidRPr="003D4672">
        <w:rPr>
          <w:sz w:val="22"/>
          <w:szCs w:val="22"/>
        </w:rPr>
        <w:t>Provide 24x7 support for responding to Cyber security incidents, out of hours support (On call rota)</w:t>
      </w:r>
    </w:p>
    <w:p w14:paraId="465684E3" w14:textId="77777777" w:rsidR="003D4672" w:rsidRPr="003D4672" w:rsidRDefault="003D4672" w:rsidP="003D4672">
      <w:pPr>
        <w:spacing w:after="0" w:line="240" w:lineRule="auto"/>
        <w:rPr>
          <w:sz w:val="22"/>
          <w:szCs w:val="22"/>
        </w:rPr>
      </w:pPr>
    </w:p>
    <w:p w14:paraId="0B629534" w14:textId="77777777" w:rsidR="003D4672" w:rsidRPr="003D4672" w:rsidRDefault="003D4672" w:rsidP="003D4672">
      <w:pPr>
        <w:pStyle w:val="NoSpacing"/>
        <w:rPr>
          <w:b/>
          <w:bCs/>
          <w:color w:val="000000" w:themeColor="text1"/>
          <w:szCs w:val="22"/>
        </w:rPr>
      </w:pPr>
      <w:r w:rsidRPr="003D4672">
        <w:rPr>
          <w:b/>
          <w:bCs/>
          <w:color w:val="000000" w:themeColor="text1"/>
          <w:szCs w:val="22"/>
        </w:rPr>
        <w:t>Our Ideal Candidate (about you)</w:t>
      </w:r>
    </w:p>
    <w:p w14:paraId="29BF5036" w14:textId="77777777" w:rsidR="003D4672" w:rsidRPr="003D4672" w:rsidRDefault="003D4672" w:rsidP="003D4672">
      <w:pPr>
        <w:pStyle w:val="NoSpacing"/>
        <w:rPr>
          <w:rFonts w:cs="Calibri"/>
          <w:color w:val="000000"/>
          <w:szCs w:val="22"/>
        </w:rPr>
      </w:pPr>
      <w:r w:rsidRPr="003D4672">
        <w:rPr>
          <w:rFonts w:cs="Calibri"/>
          <w:color w:val="000000"/>
          <w:szCs w:val="22"/>
        </w:rPr>
        <w:t>Technical Skills:</w:t>
      </w:r>
    </w:p>
    <w:p w14:paraId="2B74EDFA" w14:textId="77A7179F" w:rsidR="003D4672" w:rsidRPr="003D4672" w:rsidRDefault="003D4672" w:rsidP="003D4672">
      <w:pPr>
        <w:pStyle w:val="NoSpacing"/>
        <w:numPr>
          <w:ilvl w:val="0"/>
          <w:numId w:val="14"/>
        </w:numPr>
        <w:rPr>
          <w:rFonts w:cs="Calibri"/>
          <w:color w:val="000000"/>
          <w:szCs w:val="22"/>
        </w:rPr>
      </w:pPr>
      <w:r w:rsidRPr="003D4672">
        <w:rPr>
          <w:rFonts w:cs="Calibri"/>
          <w:color w:val="000000"/>
          <w:szCs w:val="22"/>
        </w:rPr>
        <w:t>Proficiency in using security tools and software for monitoring and analysis.</w:t>
      </w:r>
    </w:p>
    <w:p w14:paraId="3FDA58CD" w14:textId="6275D510" w:rsidR="003D4672" w:rsidRPr="003D4672" w:rsidRDefault="003D4672" w:rsidP="003D4672">
      <w:pPr>
        <w:pStyle w:val="NoSpacing"/>
        <w:numPr>
          <w:ilvl w:val="0"/>
          <w:numId w:val="14"/>
        </w:numPr>
        <w:rPr>
          <w:rFonts w:cs="Calibri"/>
          <w:color w:val="000000"/>
          <w:szCs w:val="22"/>
        </w:rPr>
      </w:pPr>
      <w:r w:rsidRPr="003D4672">
        <w:rPr>
          <w:rFonts w:cs="Calibri"/>
          <w:color w:val="000000"/>
          <w:szCs w:val="22"/>
        </w:rPr>
        <w:t>Knowledge of operating systems, network protocols, and cloud security.</w:t>
      </w:r>
    </w:p>
    <w:p w14:paraId="368D872A" w14:textId="5F406E9B" w:rsidR="003D4672" w:rsidRPr="003D4672" w:rsidRDefault="003D4672" w:rsidP="003D4672">
      <w:pPr>
        <w:pStyle w:val="NoSpacing"/>
        <w:numPr>
          <w:ilvl w:val="0"/>
          <w:numId w:val="14"/>
        </w:numPr>
        <w:rPr>
          <w:rFonts w:cs="Calibri"/>
          <w:color w:val="000000"/>
          <w:szCs w:val="22"/>
        </w:rPr>
      </w:pPr>
      <w:r w:rsidRPr="003D4672">
        <w:rPr>
          <w:rFonts w:cs="Calibri"/>
          <w:color w:val="000000"/>
          <w:szCs w:val="22"/>
        </w:rPr>
        <w:t>Familiarity with security assessment tools and techniques.</w:t>
      </w:r>
    </w:p>
    <w:p w14:paraId="6E87362A" w14:textId="77777777" w:rsidR="003D4672" w:rsidRPr="003D4672" w:rsidRDefault="003D4672" w:rsidP="003D4672">
      <w:pPr>
        <w:pStyle w:val="NoSpacing"/>
        <w:rPr>
          <w:rFonts w:cs="Calibri"/>
          <w:color w:val="000000"/>
          <w:szCs w:val="22"/>
        </w:rPr>
      </w:pPr>
      <w:r w:rsidRPr="003D4672">
        <w:rPr>
          <w:rFonts w:cs="Calibri"/>
          <w:color w:val="000000"/>
          <w:szCs w:val="22"/>
        </w:rPr>
        <w:t>Cybersecurity Expertise:</w:t>
      </w:r>
    </w:p>
    <w:p w14:paraId="5435D647" w14:textId="7D089D71" w:rsidR="003D4672" w:rsidRPr="003D4672" w:rsidRDefault="003D4672" w:rsidP="003D4672">
      <w:pPr>
        <w:pStyle w:val="NoSpacing"/>
        <w:numPr>
          <w:ilvl w:val="0"/>
          <w:numId w:val="15"/>
        </w:numPr>
        <w:rPr>
          <w:rFonts w:cs="Calibri"/>
          <w:color w:val="000000"/>
          <w:szCs w:val="22"/>
        </w:rPr>
      </w:pPr>
      <w:r w:rsidRPr="003D4672">
        <w:rPr>
          <w:rFonts w:cs="Calibri"/>
          <w:color w:val="000000"/>
          <w:szCs w:val="22"/>
        </w:rPr>
        <w:t>Strong understanding of cybersecurity principles, threats, and attack vectors.</w:t>
      </w:r>
    </w:p>
    <w:p w14:paraId="306A46B9" w14:textId="0DDDECD0" w:rsidR="003D4672" w:rsidRPr="003D4672" w:rsidRDefault="003D4672" w:rsidP="003D4672">
      <w:pPr>
        <w:pStyle w:val="NoSpacing"/>
        <w:numPr>
          <w:ilvl w:val="0"/>
          <w:numId w:val="15"/>
        </w:numPr>
        <w:rPr>
          <w:rFonts w:cs="Calibri"/>
          <w:color w:val="000000"/>
          <w:szCs w:val="22"/>
        </w:rPr>
      </w:pPr>
      <w:r w:rsidRPr="003D4672">
        <w:rPr>
          <w:rFonts w:cs="Calibri"/>
          <w:color w:val="000000"/>
          <w:szCs w:val="22"/>
        </w:rPr>
        <w:t>Familiarity with security technologies such as firewalls, intrusion detection systems, and SIEM tools.</w:t>
      </w:r>
    </w:p>
    <w:p w14:paraId="7827F461" w14:textId="77777777" w:rsidR="003D4672" w:rsidRPr="003D4672" w:rsidRDefault="003D4672" w:rsidP="003D4672">
      <w:pPr>
        <w:pStyle w:val="NoSpacing"/>
        <w:rPr>
          <w:rFonts w:cs="Calibri"/>
          <w:color w:val="000000"/>
          <w:szCs w:val="22"/>
        </w:rPr>
      </w:pPr>
      <w:r w:rsidRPr="003D4672">
        <w:rPr>
          <w:rFonts w:cs="Calibri"/>
          <w:color w:val="000000"/>
          <w:szCs w:val="22"/>
        </w:rPr>
        <w:t>Incident Response:</w:t>
      </w:r>
    </w:p>
    <w:p w14:paraId="2FD730E3" w14:textId="4DDA260D" w:rsidR="003D4672" w:rsidRPr="003D4672" w:rsidRDefault="003D4672" w:rsidP="003D4672">
      <w:pPr>
        <w:pStyle w:val="NoSpacing"/>
        <w:numPr>
          <w:ilvl w:val="0"/>
          <w:numId w:val="12"/>
        </w:numPr>
        <w:rPr>
          <w:rFonts w:cs="Calibri"/>
          <w:color w:val="000000"/>
          <w:szCs w:val="22"/>
        </w:rPr>
      </w:pPr>
      <w:r w:rsidRPr="003D4672">
        <w:rPr>
          <w:rFonts w:cs="Calibri"/>
          <w:color w:val="000000"/>
          <w:szCs w:val="22"/>
        </w:rPr>
        <w:t>Experience in handling security incidents, including containment and eradication.</w:t>
      </w:r>
    </w:p>
    <w:p w14:paraId="6D7B53D9" w14:textId="45E00B92" w:rsidR="003D4672" w:rsidRPr="003D4672" w:rsidRDefault="003D4672" w:rsidP="003D4672">
      <w:pPr>
        <w:pStyle w:val="NoSpacing"/>
        <w:numPr>
          <w:ilvl w:val="0"/>
          <w:numId w:val="12"/>
        </w:numPr>
        <w:rPr>
          <w:rFonts w:cs="Calibri"/>
          <w:color w:val="000000"/>
          <w:szCs w:val="22"/>
        </w:rPr>
      </w:pPr>
      <w:r w:rsidRPr="003D4672">
        <w:rPr>
          <w:rFonts w:cs="Calibri"/>
          <w:color w:val="000000"/>
          <w:szCs w:val="22"/>
        </w:rPr>
        <w:t>Familiarity with incident response frameworks and methodologies.</w:t>
      </w:r>
    </w:p>
    <w:p w14:paraId="2F4C8E70" w14:textId="77777777" w:rsidR="003D4672" w:rsidRPr="003D4672" w:rsidRDefault="003D4672" w:rsidP="003D4672">
      <w:pPr>
        <w:pStyle w:val="NoSpacing"/>
        <w:rPr>
          <w:rFonts w:cs="Calibri"/>
          <w:color w:val="000000"/>
          <w:szCs w:val="22"/>
        </w:rPr>
      </w:pPr>
      <w:r w:rsidRPr="003D4672">
        <w:rPr>
          <w:rFonts w:cs="Calibri"/>
          <w:color w:val="000000"/>
          <w:szCs w:val="22"/>
        </w:rPr>
        <w:t>Communication Skills:</w:t>
      </w:r>
    </w:p>
    <w:p w14:paraId="27013A07" w14:textId="0F13E346" w:rsidR="003D4672" w:rsidRPr="003D4672" w:rsidRDefault="003D4672" w:rsidP="003D4672">
      <w:pPr>
        <w:pStyle w:val="NoSpacing"/>
        <w:numPr>
          <w:ilvl w:val="0"/>
          <w:numId w:val="12"/>
        </w:numPr>
        <w:rPr>
          <w:rFonts w:cs="Calibri"/>
          <w:color w:val="000000"/>
          <w:szCs w:val="22"/>
        </w:rPr>
      </w:pPr>
      <w:r w:rsidRPr="003D4672">
        <w:rPr>
          <w:rFonts w:cs="Calibri"/>
          <w:color w:val="000000"/>
          <w:szCs w:val="22"/>
        </w:rPr>
        <w:lastRenderedPageBreak/>
        <w:t>Effective communication skills to report incidents to management and cross-functional teams.</w:t>
      </w:r>
    </w:p>
    <w:p w14:paraId="751BE220" w14:textId="3F28C305" w:rsidR="003D4672" w:rsidRPr="003D4672" w:rsidRDefault="003D4672" w:rsidP="003D4672">
      <w:pPr>
        <w:pStyle w:val="NoSpacing"/>
        <w:numPr>
          <w:ilvl w:val="0"/>
          <w:numId w:val="12"/>
        </w:numPr>
        <w:rPr>
          <w:rFonts w:cs="Calibri"/>
          <w:color w:val="000000"/>
          <w:szCs w:val="22"/>
        </w:rPr>
      </w:pPr>
      <w:r w:rsidRPr="003D4672">
        <w:rPr>
          <w:rFonts w:cs="Calibri"/>
          <w:color w:val="000000"/>
          <w:szCs w:val="22"/>
        </w:rPr>
        <w:t>Collaborative approach to work with other team members.</w:t>
      </w:r>
    </w:p>
    <w:p w14:paraId="49BEDFAF" w14:textId="77777777" w:rsidR="003D4672" w:rsidRPr="003D4672" w:rsidRDefault="003D4672" w:rsidP="003D4672">
      <w:pPr>
        <w:pStyle w:val="NoSpacing"/>
        <w:rPr>
          <w:rFonts w:cs="Calibri"/>
          <w:color w:val="000000"/>
          <w:szCs w:val="22"/>
        </w:rPr>
      </w:pPr>
      <w:r w:rsidRPr="003D4672">
        <w:rPr>
          <w:rFonts w:cs="Calibri"/>
          <w:color w:val="000000"/>
          <w:szCs w:val="22"/>
        </w:rPr>
        <w:t>Attention to Detail:</w:t>
      </w:r>
    </w:p>
    <w:p w14:paraId="3A98125E" w14:textId="7C3B1D10" w:rsidR="003D4672" w:rsidRPr="003D4672" w:rsidRDefault="003D4672" w:rsidP="003D4672">
      <w:pPr>
        <w:pStyle w:val="NoSpacing"/>
        <w:numPr>
          <w:ilvl w:val="0"/>
          <w:numId w:val="13"/>
        </w:numPr>
        <w:rPr>
          <w:rFonts w:cs="Calibri"/>
          <w:color w:val="000000"/>
          <w:szCs w:val="22"/>
        </w:rPr>
      </w:pPr>
      <w:r w:rsidRPr="003D4672">
        <w:rPr>
          <w:rFonts w:cs="Calibri"/>
          <w:color w:val="000000"/>
          <w:szCs w:val="22"/>
        </w:rPr>
        <w:t>Keen attention to detail to identify anomalies and threats within security data.  Thorough documentation of incident findings and actions taken.</w:t>
      </w:r>
    </w:p>
    <w:p w14:paraId="77057929" w14:textId="77777777" w:rsidR="003D4672" w:rsidRPr="003D4672" w:rsidRDefault="003D4672" w:rsidP="003D4672">
      <w:pPr>
        <w:pStyle w:val="NoSpacing"/>
        <w:rPr>
          <w:rFonts w:cs="Calibri"/>
          <w:color w:val="000000"/>
          <w:szCs w:val="22"/>
        </w:rPr>
      </w:pPr>
    </w:p>
    <w:p w14:paraId="28061202" w14:textId="77777777" w:rsidR="003D4672" w:rsidRPr="003D4672" w:rsidRDefault="003D4672" w:rsidP="003D4672">
      <w:pPr>
        <w:pStyle w:val="NoSpacing"/>
        <w:rPr>
          <w:rFonts w:cs="Calibri"/>
          <w:color w:val="000000"/>
          <w:szCs w:val="22"/>
        </w:rPr>
      </w:pPr>
      <w:r w:rsidRPr="003D4672">
        <w:rPr>
          <w:rFonts w:cs="Calibri"/>
          <w:color w:val="000000"/>
          <w:szCs w:val="22"/>
        </w:rPr>
        <w:t>The role holder should hold one or more relevant industry qualifications. Examples are:</w:t>
      </w:r>
    </w:p>
    <w:p w14:paraId="0BED90CD" w14:textId="29B5DB1E" w:rsidR="003D4672" w:rsidRPr="003D4672" w:rsidRDefault="003D4672" w:rsidP="003D4672">
      <w:pPr>
        <w:pStyle w:val="NoSpacing"/>
        <w:numPr>
          <w:ilvl w:val="0"/>
          <w:numId w:val="13"/>
        </w:numPr>
        <w:rPr>
          <w:rFonts w:cs="Calibri"/>
          <w:color w:val="000000"/>
          <w:szCs w:val="22"/>
        </w:rPr>
      </w:pPr>
      <w:r w:rsidRPr="003D4672">
        <w:rPr>
          <w:rFonts w:cs="Calibri"/>
          <w:color w:val="000000"/>
          <w:szCs w:val="22"/>
        </w:rPr>
        <w:t>Cyber related degree or relevant experience</w:t>
      </w:r>
    </w:p>
    <w:p w14:paraId="33D8B32F" w14:textId="679CD642" w:rsidR="003D4672" w:rsidRPr="003D4672" w:rsidRDefault="003D4672" w:rsidP="003D4672">
      <w:pPr>
        <w:pStyle w:val="NoSpacing"/>
        <w:numPr>
          <w:ilvl w:val="0"/>
          <w:numId w:val="13"/>
        </w:numPr>
        <w:rPr>
          <w:rFonts w:cs="Calibri"/>
          <w:color w:val="000000"/>
          <w:szCs w:val="22"/>
        </w:rPr>
      </w:pPr>
      <w:r w:rsidRPr="003D4672">
        <w:rPr>
          <w:rFonts w:cs="Calibri"/>
          <w:color w:val="000000"/>
          <w:szCs w:val="22"/>
        </w:rPr>
        <w:t>2 years’ experience in a Cyber Security focused role</w:t>
      </w:r>
    </w:p>
    <w:p w14:paraId="04F091F6" w14:textId="22791D43" w:rsidR="003D4672" w:rsidRPr="003D4672" w:rsidRDefault="003D4672" w:rsidP="003D4672">
      <w:pPr>
        <w:pStyle w:val="NoSpacing"/>
        <w:numPr>
          <w:ilvl w:val="0"/>
          <w:numId w:val="13"/>
        </w:numPr>
        <w:rPr>
          <w:rFonts w:cs="Calibri"/>
          <w:color w:val="000000"/>
          <w:szCs w:val="22"/>
        </w:rPr>
      </w:pPr>
      <w:r w:rsidRPr="003D4672">
        <w:rPr>
          <w:rFonts w:cs="Calibri"/>
          <w:color w:val="000000"/>
          <w:szCs w:val="22"/>
        </w:rPr>
        <w:t xml:space="preserve">Cyber Security professional certifications advantageous for example, CISSP, CREST, ISACA, GIAC.  </w:t>
      </w:r>
    </w:p>
    <w:p w14:paraId="43FD4B4A" w14:textId="77777777" w:rsidR="009369D0" w:rsidRPr="003D4672" w:rsidRDefault="009369D0" w:rsidP="009D1335">
      <w:pPr>
        <w:pStyle w:val="NoSpacing"/>
        <w:rPr>
          <w:color w:val="000000" w:themeColor="text1"/>
          <w:szCs w:val="22"/>
        </w:rPr>
      </w:pPr>
    </w:p>
    <w:p w14:paraId="7F4F1A13" w14:textId="62F8BBA9" w:rsidR="002F0763" w:rsidRPr="003D4672" w:rsidRDefault="002F0763" w:rsidP="003D4672">
      <w:pPr>
        <w:pStyle w:val="NoSpacing"/>
        <w:rPr>
          <w:color w:val="000000" w:themeColor="text1"/>
          <w:szCs w:val="22"/>
        </w:rPr>
      </w:pPr>
    </w:p>
    <w:sectPr w:rsidR="002F0763" w:rsidRPr="003D4672" w:rsidSect="00B3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9FE"/>
    <w:multiLevelType w:val="hybridMultilevel"/>
    <w:tmpl w:val="A67A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0DD"/>
    <w:multiLevelType w:val="hybridMultilevel"/>
    <w:tmpl w:val="A3A6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F23D9"/>
    <w:multiLevelType w:val="hybridMultilevel"/>
    <w:tmpl w:val="C652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C53AD"/>
    <w:multiLevelType w:val="hybridMultilevel"/>
    <w:tmpl w:val="C8AC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859CC"/>
    <w:multiLevelType w:val="hybridMultilevel"/>
    <w:tmpl w:val="21E6C46A"/>
    <w:lvl w:ilvl="0" w:tplc="08090005">
      <w:start w:val="1"/>
      <w:numFmt w:val="bullet"/>
      <w:lvlText w:val=""/>
      <w:lvlJc w:val="left"/>
      <w:pPr>
        <w:ind w:left="720" w:hanging="360"/>
      </w:pPr>
      <w:rPr>
        <w:rFonts w:ascii="Wingdings" w:hAnsi="Wingdings" w:hint="default"/>
      </w:rPr>
    </w:lvl>
    <w:lvl w:ilvl="1" w:tplc="A13AAF2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C1FCF"/>
    <w:multiLevelType w:val="hybridMultilevel"/>
    <w:tmpl w:val="08AE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A103C"/>
    <w:multiLevelType w:val="hybridMultilevel"/>
    <w:tmpl w:val="FF7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726D9"/>
    <w:multiLevelType w:val="hybridMultilevel"/>
    <w:tmpl w:val="3D488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539C5"/>
    <w:multiLevelType w:val="hybridMultilevel"/>
    <w:tmpl w:val="48BEE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F835C0"/>
    <w:multiLevelType w:val="hybridMultilevel"/>
    <w:tmpl w:val="8494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80C50"/>
    <w:multiLevelType w:val="hybridMultilevel"/>
    <w:tmpl w:val="E3CC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71EDD"/>
    <w:multiLevelType w:val="hybridMultilevel"/>
    <w:tmpl w:val="5CB6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B28E4"/>
    <w:multiLevelType w:val="hybridMultilevel"/>
    <w:tmpl w:val="D71CD9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F3B97"/>
    <w:multiLevelType w:val="hybridMultilevel"/>
    <w:tmpl w:val="E3B6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74A67"/>
    <w:multiLevelType w:val="hybridMultilevel"/>
    <w:tmpl w:val="3A8A0A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5685104">
    <w:abstractNumId w:val="13"/>
  </w:num>
  <w:num w:numId="2" w16cid:durableId="785126484">
    <w:abstractNumId w:val="0"/>
  </w:num>
  <w:num w:numId="3" w16cid:durableId="1547986151">
    <w:abstractNumId w:val="2"/>
  </w:num>
  <w:num w:numId="4" w16cid:durableId="777525580">
    <w:abstractNumId w:val="3"/>
  </w:num>
  <w:num w:numId="5" w16cid:durableId="353074231">
    <w:abstractNumId w:val="9"/>
  </w:num>
  <w:num w:numId="6" w16cid:durableId="245653106">
    <w:abstractNumId w:val="8"/>
  </w:num>
  <w:num w:numId="7" w16cid:durableId="364642762">
    <w:abstractNumId w:val="5"/>
  </w:num>
  <w:num w:numId="8" w16cid:durableId="1125344732">
    <w:abstractNumId w:val="12"/>
  </w:num>
  <w:num w:numId="9" w16cid:durableId="2067096585">
    <w:abstractNumId w:val="7"/>
  </w:num>
  <w:num w:numId="10" w16cid:durableId="1828861405">
    <w:abstractNumId w:val="4"/>
  </w:num>
  <w:num w:numId="11" w16cid:durableId="662046076">
    <w:abstractNumId w:val="14"/>
  </w:num>
  <w:num w:numId="12" w16cid:durableId="177699190">
    <w:abstractNumId w:val="1"/>
  </w:num>
  <w:num w:numId="13" w16cid:durableId="227302091">
    <w:abstractNumId w:val="10"/>
  </w:num>
  <w:num w:numId="14" w16cid:durableId="207762817">
    <w:abstractNumId w:val="6"/>
  </w:num>
  <w:num w:numId="15" w16cid:durableId="1543446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35"/>
    <w:rsid w:val="002F0763"/>
    <w:rsid w:val="003D4672"/>
    <w:rsid w:val="006927FF"/>
    <w:rsid w:val="00815180"/>
    <w:rsid w:val="009369D0"/>
    <w:rsid w:val="00954363"/>
    <w:rsid w:val="009D1335"/>
    <w:rsid w:val="00AC7538"/>
    <w:rsid w:val="00B3788F"/>
    <w:rsid w:val="00B52B91"/>
    <w:rsid w:val="00BD0CF5"/>
    <w:rsid w:val="00D97492"/>
    <w:rsid w:val="00E97B96"/>
    <w:rsid w:val="00F3381A"/>
    <w:rsid w:val="00FB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640F"/>
  <w15:chartTrackingRefBased/>
  <w15:docId w15:val="{5462D1F8-46B1-4395-9ABD-51CAA1EE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Calibri" w:hAnsi="Source Sans Pro" w:cstheme="minorBidi"/>
        <w:sz w:val="22"/>
        <w:lang w:val="en-GB" w:eastAsia="en-US" w:bidi="ar-SA"/>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D0"/>
    <w:pPr>
      <w:spacing w:after="200" w:line="276" w:lineRule="auto"/>
    </w:pPr>
    <w:rPr>
      <w:rFonts w:eastAsia="Source Sans Pro" w:cs="Source Sans Pro"/>
      <w:sz w:val="24"/>
      <w:szCs w:val="24"/>
      <w:lang w:eastAsia="de-DE"/>
    </w:rPr>
  </w:style>
  <w:style w:type="paragraph" w:styleId="Heading1">
    <w:name w:val="heading 1"/>
    <w:basedOn w:val="Normal"/>
    <w:next w:val="Normal"/>
    <w:link w:val="Heading1Char"/>
    <w:uiPriority w:val="9"/>
    <w:qFormat/>
    <w:rsid w:val="00954363"/>
    <w:pPr>
      <w:keepNext/>
      <w:spacing w:before="240" w:after="60"/>
      <w:outlineLvl w:val="0"/>
    </w:pPr>
    <w:rPr>
      <w:rFonts w:ascii="Source Sans Pro Black" w:eastAsiaTheme="majorEastAsia" w:hAnsi="Source Sans Pro Black" w:cstheme="majorBidi"/>
      <w:b/>
      <w:bCs/>
      <w:kern w:val="32"/>
      <w:sz w:val="32"/>
      <w:szCs w:val="32"/>
    </w:rPr>
  </w:style>
  <w:style w:type="paragraph" w:styleId="Heading2">
    <w:name w:val="heading 2"/>
    <w:basedOn w:val="Normal"/>
    <w:next w:val="Normal"/>
    <w:link w:val="Heading2Char"/>
    <w:uiPriority w:val="9"/>
    <w:unhideWhenUsed/>
    <w:qFormat/>
    <w:rsid w:val="00954363"/>
    <w:pPr>
      <w:keepNext/>
      <w:spacing w:before="240" w:after="60"/>
      <w:outlineLvl w:val="1"/>
    </w:pPr>
    <w:rPr>
      <w:rFonts w:ascii="Source Sans Pro Black" w:eastAsiaTheme="majorEastAsia" w:hAnsi="Source Sans Pro Black" w:cstheme="majorBidi"/>
      <w:b/>
      <w:bCs/>
      <w:i/>
      <w:iCs/>
      <w:sz w:val="28"/>
      <w:szCs w:val="28"/>
    </w:rPr>
  </w:style>
  <w:style w:type="paragraph" w:styleId="Heading3">
    <w:name w:val="heading 3"/>
    <w:basedOn w:val="Normal"/>
    <w:next w:val="Normal"/>
    <w:link w:val="Heading3Char"/>
    <w:uiPriority w:val="9"/>
    <w:unhideWhenUsed/>
    <w:qFormat/>
    <w:rsid w:val="00954363"/>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954363"/>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uiPriority w:val="9"/>
    <w:unhideWhenUsed/>
    <w:qFormat/>
    <w:rsid w:val="00954363"/>
    <w:pPr>
      <w:spacing w:before="240" w:after="60"/>
      <w:outlineLvl w:val="4"/>
    </w:pPr>
    <w:rPr>
      <w:rFonts w:eastAsiaTheme="minorEastAsia" w:cstheme="minorBidi"/>
      <w:b/>
      <w:bCs/>
      <w:i/>
      <w:iCs/>
      <w:sz w:val="26"/>
      <w:szCs w:val="26"/>
    </w:rPr>
  </w:style>
  <w:style w:type="paragraph" w:styleId="Heading6">
    <w:name w:val="heading 6"/>
    <w:basedOn w:val="Normal"/>
    <w:next w:val="Normal"/>
    <w:link w:val="Heading6Char"/>
    <w:uiPriority w:val="9"/>
    <w:unhideWhenUsed/>
    <w:qFormat/>
    <w:rsid w:val="00954363"/>
    <w:pPr>
      <w:spacing w:before="240" w:after="60"/>
      <w:outlineLvl w:val="5"/>
    </w:pPr>
    <w:rPr>
      <w:rFonts w:eastAsiaTheme="minorEastAsia" w:cstheme="minorBidi"/>
      <w:b/>
      <w:bCs/>
      <w:szCs w:val="22"/>
    </w:rPr>
  </w:style>
  <w:style w:type="paragraph" w:styleId="Heading7">
    <w:name w:val="heading 7"/>
    <w:basedOn w:val="Normal"/>
    <w:next w:val="Normal"/>
    <w:link w:val="Heading7Char"/>
    <w:uiPriority w:val="9"/>
    <w:unhideWhenUsed/>
    <w:qFormat/>
    <w:rsid w:val="00954363"/>
    <w:pPr>
      <w:spacing w:before="240" w:after="60"/>
      <w:outlineLvl w:val="6"/>
    </w:pPr>
    <w:rPr>
      <w:rFonts w:eastAsiaTheme="minorEastAsia" w:cstheme="minorBidi"/>
    </w:rPr>
  </w:style>
  <w:style w:type="paragraph" w:styleId="Heading8">
    <w:name w:val="heading 8"/>
    <w:basedOn w:val="Normal"/>
    <w:next w:val="Normal"/>
    <w:link w:val="Heading8Char"/>
    <w:uiPriority w:val="9"/>
    <w:unhideWhenUsed/>
    <w:qFormat/>
    <w:rsid w:val="00954363"/>
    <w:pPr>
      <w:spacing w:before="240" w:after="60"/>
      <w:outlineLvl w:val="7"/>
    </w:pPr>
    <w:rPr>
      <w:rFonts w:eastAsiaTheme="minorEastAsia" w:cstheme="minorBidi"/>
      <w:i/>
      <w:iCs/>
    </w:rPr>
  </w:style>
  <w:style w:type="paragraph" w:styleId="Heading9">
    <w:name w:val="heading 9"/>
    <w:basedOn w:val="Normal"/>
    <w:next w:val="Normal"/>
    <w:link w:val="Heading9Char"/>
    <w:uiPriority w:val="9"/>
    <w:unhideWhenUsed/>
    <w:qFormat/>
    <w:rsid w:val="00954363"/>
    <w:p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363"/>
    <w:pPr>
      <w:spacing w:line="259" w:lineRule="auto"/>
    </w:pPr>
    <w:rPr>
      <w:rFonts w:cs="Times New Roman"/>
    </w:rPr>
  </w:style>
  <w:style w:type="character" w:customStyle="1" w:styleId="Heading1Char">
    <w:name w:val="Heading 1 Char"/>
    <w:basedOn w:val="DefaultParagraphFont"/>
    <w:link w:val="Heading1"/>
    <w:uiPriority w:val="9"/>
    <w:rsid w:val="00954363"/>
    <w:rPr>
      <w:rFonts w:ascii="Source Sans Pro Black" w:eastAsiaTheme="majorEastAsia" w:hAnsi="Source Sans Pro Black" w:cstheme="majorBidi"/>
      <w:b/>
      <w:bCs/>
      <w:kern w:val="32"/>
      <w:sz w:val="32"/>
      <w:szCs w:val="32"/>
    </w:rPr>
  </w:style>
  <w:style w:type="character" w:customStyle="1" w:styleId="Heading2Char">
    <w:name w:val="Heading 2 Char"/>
    <w:basedOn w:val="DefaultParagraphFont"/>
    <w:link w:val="Heading2"/>
    <w:uiPriority w:val="9"/>
    <w:rsid w:val="00954363"/>
    <w:rPr>
      <w:rFonts w:ascii="Source Sans Pro Black" w:eastAsiaTheme="majorEastAsia" w:hAnsi="Source Sans Pro Black" w:cstheme="majorBidi"/>
      <w:b/>
      <w:bCs/>
      <w:i/>
      <w:iCs/>
      <w:sz w:val="28"/>
      <w:szCs w:val="28"/>
    </w:rPr>
  </w:style>
  <w:style w:type="character" w:customStyle="1" w:styleId="Heading3Char">
    <w:name w:val="Heading 3 Char"/>
    <w:basedOn w:val="DefaultParagraphFont"/>
    <w:link w:val="Heading3"/>
    <w:uiPriority w:val="9"/>
    <w:rsid w:val="00954363"/>
    <w:rPr>
      <w:rFonts w:eastAsiaTheme="majorEastAsia" w:cstheme="majorBidi"/>
      <w:b/>
      <w:bCs/>
      <w:sz w:val="26"/>
      <w:szCs w:val="26"/>
    </w:rPr>
  </w:style>
  <w:style w:type="character" w:customStyle="1" w:styleId="Heading4Char">
    <w:name w:val="Heading 4 Char"/>
    <w:basedOn w:val="DefaultParagraphFont"/>
    <w:link w:val="Heading4"/>
    <w:uiPriority w:val="9"/>
    <w:rsid w:val="00954363"/>
    <w:rPr>
      <w:rFonts w:eastAsiaTheme="minorEastAsia"/>
      <w:b/>
      <w:bCs/>
      <w:sz w:val="28"/>
      <w:szCs w:val="28"/>
    </w:rPr>
  </w:style>
  <w:style w:type="character" w:customStyle="1" w:styleId="Heading5Char">
    <w:name w:val="Heading 5 Char"/>
    <w:basedOn w:val="DefaultParagraphFont"/>
    <w:link w:val="Heading5"/>
    <w:uiPriority w:val="9"/>
    <w:rsid w:val="00954363"/>
    <w:rPr>
      <w:rFonts w:eastAsiaTheme="minorEastAsia"/>
      <w:b/>
      <w:bCs/>
      <w:i/>
      <w:iCs/>
      <w:sz w:val="26"/>
      <w:szCs w:val="26"/>
    </w:rPr>
  </w:style>
  <w:style w:type="character" w:customStyle="1" w:styleId="Heading6Char">
    <w:name w:val="Heading 6 Char"/>
    <w:basedOn w:val="DefaultParagraphFont"/>
    <w:link w:val="Heading6"/>
    <w:uiPriority w:val="9"/>
    <w:rsid w:val="00954363"/>
    <w:rPr>
      <w:rFonts w:eastAsiaTheme="minorEastAsia"/>
      <w:b/>
      <w:bCs/>
      <w:szCs w:val="22"/>
    </w:rPr>
  </w:style>
  <w:style w:type="character" w:customStyle="1" w:styleId="Heading7Char">
    <w:name w:val="Heading 7 Char"/>
    <w:basedOn w:val="DefaultParagraphFont"/>
    <w:link w:val="Heading7"/>
    <w:uiPriority w:val="9"/>
    <w:rsid w:val="00954363"/>
    <w:rPr>
      <w:rFonts w:eastAsiaTheme="minorEastAsia"/>
      <w:sz w:val="24"/>
      <w:szCs w:val="24"/>
    </w:rPr>
  </w:style>
  <w:style w:type="character" w:customStyle="1" w:styleId="Heading8Char">
    <w:name w:val="Heading 8 Char"/>
    <w:basedOn w:val="DefaultParagraphFont"/>
    <w:link w:val="Heading8"/>
    <w:uiPriority w:val="9"/>
    <w:rsid w:val="00954363"/>
    <w:rPr>
      <w:rFonts w:eastAsiaTheme="minorEastAsia"/>
      <w:i/>
      <w:iCs/>
      <w:sz w:val="24"/>
      <w:szCs w:val="24"/>
    </w:rPr>
  </w:style>
  <w:style w:type="character" w:customStyle="1" w:styleId="Heading9Char">
    <w:name w:val="Heading 9 Char"/>
    <w:basedOn w:val="DefaultParagraphFont"/>
    <w:link w:val="Heading9"/>
    <w:uiPriority w:val="9"/>
    <w:rsid w:val="00954363"/>
    <w:rPr>
      <w:rFonts w:eastAsiaTheme="majorEastAsia" w:cstheme="majorBidi"/>
      <w:szCs w:val="22"/>
    </w:rPr>
  </w:style>
  <w:style w:type="paragraph" w:styleId="Title">
    <w:name w:val="Title"/>
    <w:basedOn w:val="Normal"/>
    <w:next w:val="Normal"/>
    <w:link w:val="TitleChar"/>
    <w:uiPriority w:val="10"/>
    <w:qFormat/>
    <w:rsid w:val="00954363"/>
    <w:pPr>
      <w:spacing w:before="240" w:after="60"/>
      <w:jc w:val="center"/>
      <w:outlineLvl w:val="0"/>
    </w:pPr>
    <w:rPr>
      <w:rFonts w:ascii="Source Sans Pro Black" w:eastAsiaTheme="majorEastAsia" w:hAnsi="Source Sans Pro Black" w:cstheme="majorBidi"/>
      <w:b/>
      <w:bCs/>
      <w:kern w:val="28"/>
      <w:sz w:val="32"/>
      <w:szCs w:val="32"/>
    </w:rPr>
  </w:style>
  <w:style w:type="character" w:customStyle="1" w:styleId="TitleChar">
    <w:name w:val="Title Char"/>
    <w:basedOn w:val="DefaultParagraphFont"/>
    <w:link w:val="Title"/>
    <w:uiPriority w:val="10"/>
    <w:rsid w:val="00954363"/>
    <w:rPr>
      <w:rFonts w:ascii="Source Sans Pro Black" w:eastAsiaTheme="majorEastAsia" w:hAnsi="Source Sans Pro Black" w:cstheme="majorBidi"/>
      <w:b/>
      <w:bCs/>
      <w:kern w:val="28"/>
      <w:sz w:val="32"/>
      <w:szCs w:val="32"/>
    </w:rPr>
  </w:style>
  <w:style w:type="paragraph" w:styleId="Subtitle">
    <w:name w:val="Subtitle"/>
    <w:basedOn w:val="Normal"/>
    <w:next w:val="Normal"/>
    <w:link w:val="SubtitleChar"/>
    <w:uiPriority w:val="11"/>
    <w:qFormat/>
    <w:rsid w:val="00954363"/>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954363"/>
    <w:rPr>
      <w:rFonts w:eastAsiaTheme="majorEastAsia" w:cstheme="majorBidi"/>
      <w:sz w:val="24"/>
      <w:szCs w:val="24"/>
    </w:rPr>
  </w:style>
  <w:style w:type="character" w:styleId="SubtleEmphasis">
    <w:name w:val="Subtle Emphasis"/>
    <w:basedOn w:val="DefaultParagraphFont"/>
    <w:uiPriority w:val="19"/>
    <w:qFormat/>
    <w:rsid w:val="00954363"/>
    <w:rPr>
      <w:rFonts w:ascii="Source Sans Pro" w:hAnsi="Source Sans Pro"/>
      <w:i/>
      <w:iCs/>
      <w:color w:val="404040" w:themeColor="text1" w:themeTint="BF"/>
    </w:rPr>
  </w:style>
  <w:style w:type="character" w:styleId="Emphasis">
    <w:name w:val="Emphasis"/>
    <w:basedOn w:val="DefaultParagraphFont"/>
    <w:uiPriority w:val="20"/>
    <w:qFormat/>
    <w:rsid w:val="00954363"/>
    <w:rPr>
      <w:rFonts w:ascii="Source Sans Pro" w:hAnsi="Source Sans Pro"/>
      <w:i/>
      <w:iCs/>
    </w:rPr>
  </w:style>
  <w:style w:type="character" w:styleId="IntenseEmphasis">
    <w:name w:val="Intense Emphasis"/>
    <w:basedOn w:val="DefaultParagraphFont"/>
    <w:uiPriority w:val="21"/>
    <w:qFormat/>
    <w:rsid w:val="00954363"/>
    <w:rPr>
      <w:rFonts w:ascii="Source Sans Pro" w:hAnsi="Source Sans Pro"/>
      <w:i/>
      <w:iCs/>
      <w:color w:val="4F81BD" w:themeColor="accent1"/>
    </w:rPr>
  </w:style>
  <w:style w:type="character" w:styleId="Strong">
    <w:name w:val="Strong"/>
    <w:basedOn w:val="DefaultParagraphFont"/>
    <w:uiPriority w:val="22"/>
    <w:qFormat/>
    <w:rsid w:val="00954363"/>
    <w:rPr>
      <w:rFonts w:ascii="Source Sans Pro" w:hAnsi="Source Sans Pro"/>
      <w:b/>
      <w:bCs/>
    </w:rPr>
  </w:style>
  <w:style w:type="paragraph" w:styleId="Quote">
    <w:name w:val="Quote"/>
    <w:basedOn w:val="Normal"/>
    <w:next w:val="Normal"/>
    <w:link w:val="QuoteChar"/>
    <w:uiPriority w:val="29"/>
    <w:qFormat/>
    <w:rsid w:val="00954363"/>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954363"/>
    <w:rPr>
      <w:i/>
      <w:iCs/>
      <w:color w:val="404040" w:themeColor="text1" w:themeTint="BF"/>
    </w:rPr>
  </w:style>
  <w:style w:type="paragraph" w:styleId="IntenseQuote">
    <w:name w:val="Intense Quote"/>
    <w:basedOn w:val="Normal"/>
    <w:next w:val="Normal"/>
    <w:link w:val="IntenseQuoteChar"/>
    <w:uiPriority w:val="30"/>
    <w:qFormat/>
    <w:rsid w:val="00954363"/>
    <w:pPr>
      <w:pBdr>
        <w:top w:val="single" w:sz="4" w:space="10" w:color="4F81BD" w:themeColor="accent1"/>
        <w:bottom w:val="single" w:sz="4" w:space="10" w:color="4F81BD" w:themeColor="accent1"/>
      </w:pBdr>
      <w:spacing w:before="360" w:after="360"/>
      <w:ind w:left="864" w:right="864"/>
      <w:jc w:val="center"/>
    </w:pPr>
    <w:rPr>
      <w:rFonts w:eastAsiaTheme="minorHAnsi" w:cstheme="minorBidi"/>
      <w:i/>
      <w:iCs/>
      <w:color w:val="4F81BD" w:themeColor="accent1"/>
    </w:rPr>
  </w:style>
  <w:style w:type="character" w:customStyle="1" w:styleId="IntenseQuoteChar">
    <w:name w:val="Intense Quote Char"/>
    <w:basedOn w:val="DefaultParagraphFont"/>
    <w:link w:val="IntenseQuote"/>
    <w:uiPriority w:val="30"/>
    <w:rsid w:val="00954363"/>
    <w:rPr>
      <w:i/>
      <w:iCs/>
      <w:color w:val="4F81BD" w:themeColor="accent1"/>
    </w:rPr>
  </w:style>
  <w:style w:type="paragraph" w:styleId="ListParagraph">
    <w:name w:val="List Paragraph"/>
    <w:basedOn w:val="Normal"/>
    <w:uiPriority w:val="34"/>
    <w:qFormat/>
    <w:rsid w:val="003D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Higgins</dc:creator>
  <cp:keywords/>
  <dc:description/>
  <cp:lastModifiedBy>Megan Hay</cp:lastModifiedBy>
  <cp:revision>2</cp:revision>
  <dcterms:created xsi:type="dcterms:W3CDTF">2024-01-24T14:58:00Z</dcterms:created>
  <dcterms:modified xsi:type="dcterms:W3CDTF">2024-01-24T14:58:00Z</dcterms:modified>
</cp:coreProperties>
</file>