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26389" w14:textId="79853A32" w:rsidR="002775AB" w:rsidRPr="004A2E53" w:rsidRDefault="004A2E53" w:rsidP="00F367C5">
      <w:pPr>
        <w:pStyle w:val="Heading2"/>
        <w:jc w:val="center"/>
        <w:rPr>
          <w:rFonts w:ascii="WG&amp;S Headline" w:hAnsi="WG&amp;S Headline"/>
        </w:rPr>
      </w:pPr>
      <w:r w:rsidRPr="004A2E53">
        <w:rPr>
          <w:rFonts w:ascii="WG&amp;S Headline" w:hAnsi="WG&amp;S Headline"/>
        </w:rPr>
        <w:t>ROLE PROFILE</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2775AB" w:rsidRPr="002775AB" w14:paraId="4E72F9E4" w14:textId="77777777" w:rsidTr="0C5802A2">
        <w:trPr>
          <w:trHeight w:val="249"/>
        </w:trPr>
        <w:tc>
          <w:tcPr>
            <w:tcW w:w="2972" w:type="dxa"/>
            <w:tcBorders>
              <w:top w:val="single" w:sz="4" w:space="0" w:color="767171"/>
            </w:tcBorders>
          </w:tcPr>
          <w:p w14:paraId="0F015C5C" w14:textId="77777777" w:rsidR="002775AB" w:rsidRPr="004A2E53" w:rsidRDefault="002775A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Job Title</w:t>
            </w:r>
          </w:p>
        </w:tc>
        <w:tc>
          <w:tcPr>
            <w:tcW w:w="6730" w:type="dxa"/>
            <w:tcBorders>
              <w:top w:val="single" w:sz="4" w:space="0" w:color="767171"/>
            </w:tcBorders>
          </w:tcPr>
          <w:p w14:paraId="4240E3E1" w14:textId="1DE37994" w:rsidR="002775AB" w:rsidRPr="002775AB" w:rsidRDefault="00B177F4" w:rsidP="4A82D5BB">
            <w:pPr>
              <w:pStyle w:val="NoSpacing"/>
              <w:rPr>
                <w:rFonts w:ascii="Source Sans Pro" w:hAnsi="Source Sans Pro" w:cs="Calibri"/>
                <w:b/>
                <w:bCs/>
                <w:color w:val="000000"/>
              </w:rPr>
            </w:pPr>
            <w:r>
              <w:rPr>
                <w:rFonts w:ascii="Source Sans Pro" w:hAnsi="Source Sans Pro" w:cs="Calibri"/>
                <w:b/>
                <w:bCs/>
                <w:color w:val="000000"/>
              </w:rPr>
              <w:t>Record to Report Workstream Lead</w:t>
            </w:r>
          </w:p>
        </w:tc>
      </w:tr>
      <w:tr w:rsidR="002775AB" w:rsidRPr="002775AB" w14:paraId="38AE9EC0" w14:textId="77777777" w:rsidTr="0C5802A2">
        <w:trPr>
          <w:trHeight w:val="249"/>
        </w:trPr>
        <w:tc>
          <w:tcPr>
            <w:tcW w:w="2972" w:type="dxa"/>
          </w:tcPr>
          <w:p w14:paraId="2BE980C9" w14:textId="77777777" w:rsidR="002775AB" w:rsidRPr="004A2E53" w:rsidRDefault="002775A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Business Unit / Group Function</w:t>
            </w:r>
          </w:p>
        </w:tc>
        <w:tc>
          <w:tcPr>
            <w:tcW w:w="6730" w:type="dxa"/>
          </w:tcPr>
          <w:p w14:paraId="37FE7A82" w14:textId="626082D6" w:rsidR="002775AB" w:rsidRPr="002775AB" w:rsidRDefault="00BD01A3">
            <w:pPr>
              <w:pStyle w:val="NoSpacing"/>
              <w:rPr>
                <w:rFonts w:ascii="Source Sans Pro" w:hAnsi="Source Sans Pro" w:cs="Calibri"/>
                <w:color w:val="000000"/>
                <w:sz w:val="20"/>
                <w:szCs w:val="20"/>
              </w:rPr>
            </w:pPr>
            <w:r>
              <w:rPr>
                <w:rFonts w:ascii="Source Sans Pro" w:hAnsi="Source Sans Pro" w:cs="Calibri"/>
                <w:color w:val="000000"/>
                <w:sz w:val="20"/>
                <w:szCs w:val="20"/>
              </w:rPr>
              <w:t>Finance</w:t>
            </w:r>
          </w:p>
        </w:tc>
      </w:tr>
      <w:tr w:rsidR="002775AB" w:rsidRPr="002775AB" w14:paraId="7508006C" w14:textId="77777777" w:rsidTr="0C5802A2">
        <w:trPr>
          <w:trHeight w:val="249"/>
        </w:trPr>
        <w:tc>
          <w:tcPr>
            <w:tcW w:w="2972" w:type="dxa"/>
          </w:tcPr>
          <w:p w14:paraId="1E0CF735" w14:textId="77777777" w:rsidR="002775AB" w:rsidRPr="004A2E53" w:rsidRDefault="002775A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 Team / Sub-Function</w:t>
            </w:r>
          </w:p>
        </w:tc>
        <w:tc>
          <w:tcPr>
            <w:tcW w:w="6730" w:type="dxa"/>
          </w:tcPr>
          <w:p w14:paraId="72745C5B" w14:textId="1C307BAC" w:rsidR="002775AB" w:rsidRPr="002775AB" w:rsidRDefault="00BD01A3">
            <w:pPr>
              <w:pStyle w:val="NoSpacing"/>
              <w:rPr>
                <w:rFonts w:ascii="Source Sans Pro" w:hAnsi="Source Sans Pro" w:cs="Calibri"/>
                <w:color w:val="000000"/>
                <w:sz w:val="20"/>
                <w:szCs w:val="20"/>
              </w:rPr>
            </w:pPr>
            <w:r>
              <w:rPr>
                <w:rFonts w:ascii="Source Sans Pro" w:hAnsi="Source Sans Pro" w:cs="Calibri"/>
                <w:color w:val="000000"/>
                <w:sz w:val="20"/>
                <w:szCs w:val="20"/>
              </w:rPr>
              <w:t>Group Financial Control</w:t>
            </w:r>
          </w:p>
        </w:tc>
      </w:tr>
      <w:tr w:rsidR="002775AB" w:rsidRPr="002775AB" w14:paraId="04BE2187" w14:textId="77777777" w:rsidTr="0C5802A2">
        <w:trPr>
          <w:trHeight w:val="249"/>
        </w:trPr>
        <w:tc>
          <w:tcPr>
            <w:tcW w:w="2972" w:type="dxa"/>
          </w:tcPr>
          <w:p w14:paraId="4F0528B1" w14:textId="77777777" w:rsidR="002775AB" w:rsidRPr="00A07D12" w:rsidRDefault="002775AB">
            <w:pPr>
              <w:pStyle w:val="NoSpacing"/>
              <w:rPr>
                <w:rFonts w:ascii="Source Sans Pro SemiBold" w:hAnsi="Source Sans Pro SemiBold" w:cs="Calibri"/>
                <w:b/>
                <w:bCs/>
                <w:color w:val="000000"/>
                <w:sz w:val="20"/>
                <w:szCs w:val="20"/>
              </w:rPr>
            </w:pPr>
            <w:r w:rsidRPr="00A07D12">
              <w:rPr>
                <w:rFonts w:ascii="Source Sans Pro SemiBold" w:hAnsi="Source Sans Pro SemiBold" w:cs="Calibri"/>
                <w:b/>
                <w:bCs/>
                <w:color w:val="000000"/>
                <w:sz w:val="20"/>
                <w:szCs w:val="20"/>
              </w:rPr>
              <w:t>Location</w:t>
            </w:r>
          </w:p>
        </w:tc>
        <w:tc>
          <w:tcPr>
            <w:tcW w:w="6730" w:type="dxa"/>
          </w:tcPr>
          <w:p w14:paraId="13F6F914" w14:textId="407692ED" w:rsidR="002775AB" w:rsidRPr="00A07D12" w:rsidRDefault="00BD01A3">
            <w:pPr>
              <w:pStyle w:val="NoSpacing"/>
              <w:rPr>
                <w:rFonts w:ascii="Source Sans Pro" w:hAnsi="Source Sans Pro" w:cs="Calibri"/>
                <w:color w:val="000000"/>
                <w:sz w:val="20"/>
                <w:szCs w:val="20"/>
              </w:rPr>
            </w:pPr>
            <w:r w:rsidRPr="00A07D12">
              <w:rPr>
                <w:rFonts w:ascii="Source Sans Pro" w:hAnsi="Source Sans Pro" w:cs="Calibri"/>
                <w:color w:val="000000"/>
                <w:sz w:val="20"/>
                <w:szCs w:val="20"/>
              </w:rPr>
              <w:t>Arete</w:t>
            </w:r>
          </w:p>
        </w:tc>
      </w:tr>
      <w:tr w:rsidR="002775AB" w:rsidRPr="002775AB" w14:paraId="14CC717C" w14:textId="77777777" w:rsidTr="0C5802A2">
        <w:trPr>
          <w:trHeight w:val="249"/>
        </w:trPr>
        <w:tc>
          <w:tcPr>
            <w:tcW w:w="2972" w:type="dxa"/>
          </w:tcPr>
          <w:p w14:paraId="0D18E06F" w14:textId="7DB861FE" w:rsidR="002775AB" w:rsidRPr="004A2E53" w:rsidRDefault="008B2E82">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 xml:space="preserve">Team </w:t>
            </w:r>
            <w:r w:rsidR="002775AB" w:rsidRPr="004A2E53">
              <w:rPr>
                <w:rFonts w:ascii="Source Sans Pro SemiBold" w:hAnsi="Source Sans Pro SemiBold" w:cs="Calibri"/>
                <w:b/>
                <w:bCs/>
                <w:color w:val="000000"/>
                <w:sz w:val="20"/>
                <w:szCs w:val="20"/>
              </w:rPr>
              <w:t>Leader</w:t>
            </w:r>
          </w:p>
        </w:tc>
        <w:tc>
          <w:tcPr>
            <w:tcW w:w="6730" w:type="dxa"/>
          </w:tcPr>
          <w:p w14:paraId="0E66B222" w14:textId="046CFFE0" w:rsidR="002775AB" w:rsidRPr="002775AB" w:rsidRDefault="00442F8E">
            <w:pPr>
              <w:pStyle w:val="NoSpacing"/>
              <w:rPr>
                <w:rFonts w:ascii="Source Sans Pro" w:hAnsi="Source Sans Pro" w:cs="Calibri"/>
                <w:color w:val="000000"/>
                <w:sz w:val="20"/>
                <w:szCs w:val="20"/>
              </w:rPr>
            </w:pPr>
            <w:r>
              <w:rPr>
                <w:rFonts w:ascii="Source Sans Pro" w:hAnsi="Source Sans Pro" w:cs="Calibri"/>
                <w:color w:val="000000"/>
                <w:sz w:val="20"/>
                <w:szCs w:val="20"/>
              </w:rPr>
              <w:t>Group Financial Controller</w:t>
            </w:r>
          </w:p>
        </w:tc>
      </w:tr>
      <w:tr w:rsidR="002775AB" w:rsidRPr="002775AB" w14:paraId="48AAFCFC" w14:textId="77777777" w:rsidTr="0C5802A2">
        <w:trPr>
          <w:trHeight w:val="249"/>
        </w:trPr>
        <w:tc>
          <w:tcPr>
            <w:tcW w:w="2972" w:type="dxa"/>
          </w:tcPr>
          <w:p w14:paraId="022A5F31" w14:textId="0CDBD6D7" w:rsidR="002775AB" w:rsidRPr="004A2E53" w:rsidRDefault="008B2E82">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Team Members</w:t>
            </w:r>
          </w:p>
        </w:tc>
        <w:tc>
          <w:tcPr>
            <w:tcW w:w="6730" w:type="dxa"/>
          </w:tcPr>
          <w:p w14:paraId="2E9296AB" w14:textId="25308790" w:rsidR="002775AB" w:rsidRPr="002775AB" w:rsidRDefault="00603DC2">
            <w:pPr>
              <w:pStyle w:val="NoSpacing"/>
              <w:rPr>
                <w:rFonts w:ascii="Source Sans Pro" w:hAnsi="Source Sans Pro" w:cs="Calibri"/>
                <w:color w:val="000000"/>
                <w:sz w:val="20"/>
                <w:szCs w:val="20"/>
              </w:rPr>
            </w:pPr>
            <w:r>
              <w:rPr>
                <w:rFonts w:ascii="Source Sans Pro" w:hAnsi="Source Sans Pro" w:cs="Calibri"/>
                <w:color w:val="000000"/>
                <w:sz w:val="20"/>
                <w:szCs w:val="20"/>
              </w:rPr>
              <w:t>N</w:t>
            </w:r>
            <w:r w:rsidR="00025EB2">
              <w:rPr>
                <w:rFonts w:ascii="Source Sans Pro" w:hAnsi="Source Sans Pro" w:cs="Calibri"/>
                <w:color w:val="000000"/>
                <w:sz w:val="20"/>
                <w:szCs w:val="20"/>
              </w:rPr>
              <w:t>o</w:t>
            </w:r>
          </w:p>
        </w:tc>
      </w:tr>
      <w:tr w:rsidR="002775AB" w:rsidRPr="002775AB" w14:paraId="56683D6C" w14:textId="77777777" w:rsidTr="0C5802A2">
        <w:trPr>
          <w:trHeight w:val="249"/>
        </w:trPr>
        <w:tc>
          <w:tcPr>
            <w:tcW w:w="2972" w:type="dxa"/>
          </w:tcPr>
          <w:p w14:paraId="62B81860" w14:textId="77777777" w:rsidR="002775AB" w:rsidRPr="004A2E53" w:rsidRDefault="002775A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Job Level</w:t>
            </w:r>
          </w:p>
        </w:tc>
        <w:tc>
          <w:tcPr>
            <w:tcW w:w="6730" w:type="dxa"/>
          </w:tcPr>
          <w:p w14:paraId="4B8C09FE" w14:textId="56A33154" w:rsidR="002775AB" w:rsidRPr="002775AB" w:rsidRDefault="007D5042">
            <w:pPr>
              <w:pStyle w:val="NoSpacing"/>
              <w:rPr>
                <w:rFonts w:ascii="Source Sans Pro" w:hAnsi="Source Sans Pro" w:cs="Calibri"/>
                <w:color w:val="000000"/>
                <w:sz w:val="20"/>
                <w:szCs w:val="20"/>
              </w:rPr>
            </w:pPr>
            <w:r>
              <w:rPr>
                <w:rFonts w:ascii="Source Sans Pro" w:hAnsi="Source Sans Pro" w:cs="Calibri"/>
                <w:color w:val="000000"/>
                <w:sz w:val="20"/>
                <w:szCs w:val="20"/>
              </w:rPr>
              <w:t>3</w:t>
            </w:r>
            <w:r w:rsidR="00B177F4">
              <w:rPr>
                <w:rFonts w:ascii="Source Sans Pro" w:hAnsi="Source Sans Pro" w:cs="Calibri"/>
                <w:color w:val="000000"/>
                <w:sz w:val="20"/>
                <w:szCs w:val="20"/>
              </w:rPr>
              <w:t>B</w:t>
            </w:r>
          </w:p>
        </w:tc>
      </w:tr>
      <w:tr w:rsidR="002775AB" w:rsidRPr="002775AB" w14:paraId="3EB5510C" w14:textId="77777777" w:rsidTr="0C5802A2">
        <w:trPr>
          <w:trHeight w:val="1198"/>
        </w:trPr>
        <w:tc>
          <w:tcPr>
            <w:tcW w:w="9702" w:type="dxa"/>
            <w:gridSpan w:val="2"/>
          </w:tcPr>
          <w:p w14:paraId="78094481" w14:textId="77777777" w:rsidR="002775AB" w:rsidRPr="004A2E53" w:rsidRDefault="002775A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 xml:space="preserve">Role Purpose </w:t>
            </w:r>
          </w:p>
          <w:p w14:paraId="531D30FF" w14:textId="6326B7AA" w:rsidR="008B2386" w:rsidRDefault="008B2386" w:rsidP="0C5802A2">
            <w:pPr>
              <w:pStyle w:val="NoSpacing"/>
              <w:rPr>
                <w:rFonts w:ascii="Source Sans Pro" w:hAnsi="Source Sans Pro" w:cs="Calibri"/>
                <w:sz w:val="20"/>
                <w:szCs w:val="20"/>
              </w:rPr>
            </w:pPr>
            <w:r w:rsidRPr="0C5802A2">
              <w:rPr>
                <w:rFonts w:ascii="Source Sans Pro" w:hAnsi="Source Sans Pro" w:cs="Calibri"/>
                <w:sz w:val="20"/>
                <w:szCs w:val="20"/>
              </w:rPr>
              <w:t xml:space="preserve">Workstream lead </w:t>
            </w:r>
            <w:r w:rsidR="3FE9CFAD" w:rsidRPr="0C5802A2">
              <w:rPr>
                <w:rFonts w:ascii="Source Sans Pro" w:hAnsi="Source Sans Pro" w:cs="Calibri"/>
                <w:sz w:val="20"/>
                <w:szCs w:val="20"/>
              </w:rPr>
              <w:t>to</w:t>
            </w:r>
            <w:r w:rsidRPr="0C5802A2">
              <w:rPr>
                <w:rFonts w:ascii="Source Sans Pro" w:hAnsi="Source Sans Pro" w:cs="Calibri"/>
                <w:sz w:val="20"/>
                <w:szCs w:val="20"/>
              </w:rPr>
              <w:t xml:space="preserve"> own the design and execution of all R2R initiatives aimed at achieving workstream goals</w:t>
            </w:r>
            <w:r w:rsidR="6CD33C18" w:rsidRPr="0C5802A2">
              <w:rPr>
                <w:rFonts w:ascii="Source Sans Pro" w:hAnsi="Source Sans Pro" w:cs="Calibri"/>
                <w:sz w:val="20"/>
                <w:szCs w:val="20"/>
              </w:rPr>
              <w:t xml:space="preserve"> </w:t>
            </w:r>
            <w:r w:rsidR="6CD33C18" w:rsidRPr="0C5802A2">
              <w:rPr>
                <w:rFonts w:ascii="Source Sans Pro" w:eastAsia="Source Sans Pro" w:hAnsi="Source Sans Pro" w:cs="Source Sans Pro"/>
                <w:color w:val="000000" w:themeColor="text1"/>
                <w:sz w:val="20"/>
                <w:szCs w:val="20"/>
              </w:rPr>
              <w:t xml:space="preserve">in support of Finance projects. </w:t>
            </w:r>
            <w:r w:rsidR="6CD33C18" w:rsidRPr="0C5802A2">
              <w:rPr>
                <w:rFonts w:ascii="Source Sans Pro" w:eastAsia="Source Sans Pro" w:hAnsi="Source Sans Pro" w:cs="Source Sans Pro"/>
                <w:sz w:val="20"/>
                <w:szCs w:val="20"/>
              </w:rPr>
              <w:t xml:space="preserve"> </w:t>
            </w:r>
          </w:p>
          <w:p w14:paraId="5ACC4C2F" w14:textId="77777777" w:rsidR="008B2386" w:rsidRDefault="008B2386" w:rsidP="008B2386">
            <w:pPr>
              <w:pStyle w:val="NoSpacing"/>
              <w:rPr>
                <w:rFonts w:ascii="Source Sans Pro" w:hAnsi="Source Sans Pro" w:cs="Calibri"/>
                <w:iCs/>
                <w:sz w:val="20"/>
                <w:szCs w:val="20"/>
              </w:rPr>
            </w:pPr>
          </w:p>
          <w:p w14:paraId="3EB9128E" w14:textId="0125EA69" w:rsidR="00417EC8" w:rsidRDefault="00D62855">
            <w:pPr>
              <w:pStyle w:val="NoSpacing"/>
              <w:rPr>
                <w:rFonts w:ascii="Source Sans Pro" w:hAnsi="Source Sans Pro" w:cs="Calibri"/>
                <w:iCs/>
                <w:sz w:val="20"/>
                <w:szCs w:val="20"/>
              </w:rPr>
            </w:pPr>
            <w:r>
              <w:rPr>
                <w:rFonts w:ascii="Source Sans Pro" w:hAnsi="Source Sans Pro" w:cs="Calibri"/>
                <w:iCs/>
                <w:sz w:val="20"/>
                <w:szCs w:val="20"/>
              </w:rPr>
              <w:t xml:space="preserve">Record to Report </w:t>
            </w:r>
            <w:r w:rsidR="00186625">
              <w:rPr>
                <w:rFonts w:ascii="Source Sans Pro" w:hAnsi="Source Sans Pro" w:cs="Calibri"/>
                <w:iCs/>
                <w:sz w:val="20"/>
                <w:szCs w:val="20"/>
              </w:rPr>
              <w:t xml:space="preserve">process </w:t>
            </w:r>
            <w:r w:rsidR="008B2386">
              <w:rPr>
                <w:rFonts w:ascii="Source Sans Pro" w:hAnsi="Source Sans Pro" w:cs="Calibri"/>
                <w:iCs/>
                <w:sz w:val="20"/>
                <w:szCs w:val="20"/>
              </w:rPr>
              <w:t xml:space="preserve">lead responsible on behalf of the Global </w:t>
            </w:r>
            <w:r w:rsidR="00CA0DA2">
              <w:rPr>
                <w:rFonts w:ascii="Source Sans Pro" w:hAnsi="Source Sans Pro" w:cs="Calibri"/>
                <w:iCs/>
                <w:sz w:val="20"/>
                <w:szCs w:val="20"/>
              </w:rPr>
              <w:t>P</w:t>
            </w:r>
            <w:r w:rsidR="008B2386">
              <w:rPr>
                <w:rFonts w:ascii="Source Sans Pro" w:hAnsi="Source Sans Pro" w:cs="Calibri"/>
                <w:iCs/>
                <w:sz w:val="20"/>
                <w:szCs w:val="20"/>
              </w:rPr>
              <w:t xml:space="preserve">rocess Owner, </w:t>
            </w:r>
            <w:r w:rsidR="00186625">
              <w:rPr>
                <w:rFonts w:ascii="Source Sans Pro" w:hAnsi="Source Sans Pro" w:cs="Calibri"/>
                <w:iCs/>
                <w:sz w:val="20"/>
                <w:szCs w:val="20"/>
              </w:rPr>
              <w:t xml:space="preserve">for the design of standardised global record to report </w:t>
            </w:r>
            <w:r w:rsidR="000D688D">
              <w:rPr>
                <w:rFonts w:ascii="Source Sans Pro" w:hAnsi="Source Sans Pro" w:cs="Calibri"/>
                <w:iCs/>
                <w:sz w:val="20"/>
                <w:szCs w:val="20"/>
              </w:rPr>
              <w:t xml:space="preserve">(“R2R”) </w:t>
            </w:r>
            <w:r w:rsidR="00186625">
              <w:rPr>
                <w:rFonts w:ascii="Source Sans Pro" w:hAnsi="Source Sans Pro" w:cs="Calibri"/>
                <w:iCs/>
                <w:sz w:val="20"/>
                <w:szCs w:val="20"/>
              </w:rPr>
              <w:t xml:space="preserve">processes </w:t>
            </w:r>
            <w:r w:rsidR="00417EC8">
              <w:rPr>
                <w:rFonts w:ascii="Source Sans Pro" w:hAnsi="Source Sans Pro" w:cs="Calibri"/>
                <w:iCs/>
                <w:sz w:val="20"/>
                <w:szCs w:val="20"/>
              </w:rPr>
              <w:t>across the William Grant &amp; Sons Group</w:t>
            </w:r>
            <w:r w:rsidR="00BC1F9C">
              <w:rPr>
                <w:rFonts w:ascii="Source Sans Pro" w:hAnsi="Source Sans Pro" w:cs="Calibri"/>
                <w:iCs/>
                <w:sz w:val="20"/>
                <w:szCs w:val="20"/>
              </w:rPr>
              <w:t xml:space="preserve"> to drive efficiencies and effectiveness across </w:t>
            </w:r>
            <w:r w:rsidR="00EC45DF">
              <w:rPr>
                <w:rFonts w:ascii="Source Sans Pro" w:hAnsi="Source Sans Pro" w:cs="Calibri"/>
                <w:iCs/>
                <w:sz w:val="20"/>
                <w:szCs w:val="20"/>
              </w:rPr>
              <w:t>all aspects of our accounting processes.</w:t>
            </w:r>
          </w:p>
          <w:p w14:paraId="42340888" w14:textId="77777777" w:rsidR="0078336B" w:rsidRDefault="0078336B">
            <w:pPr>
              <w:pStyle w:val="NoSpacing"/>
              <w:rPr>
                <w:rFonts w:ascii="Source Sans Pro" w:hAnsi="Source Sans Pro" w:cs="Calibri"/>
                <w:iCs/>
                <w:sz w:val="20"/>
                <w:szCs w:val="20"/>
              </w:rPr>
            </w:pPr>
          </w:p>
          <w:p w14:paraId="3AEC9658" w14:textId="4186D887" w:rsidR="0078336B" w:rsidRDefault="0078336B">
            <w:pPr>
              <w:pStyle w:val="NoSpacing"/>
              <w:rPr>
                <w:rFonts w:ascii="Source Sans Pro" w:hAnsi="Source Sans Pro" w:cs="Calibri"/>
                <w:iCs/>
                <w:sz w:val="20"/>
                <w:szCs w:val="20"/>
              </w:rPr>
            </w:pPr>
            <w:r>
              <w:rPr>
                <w:rFonts w:ascii="Source Sans Pro" w:hAnsi="Source Sans Pro" w:cs="Calibri"/>
                <w:iCs/>
                <w:sz w:val="20"/>
                <w:szCs w:val="20"/>
              </w:rPr>
              <w:t xml:space="preserve">Subject Matter Expert to contribute to the rollout of IFS to all </w:t>
            </w:r>
            <w:r w:rsidR="0064513A">
              <w:rPr>
                <w:rFonts w:ascii="Source Sans Pro" w:hAnsi="Source Sans Pro" w:cs="Calibri"/>
                <w:iCs/>
                <w:sz w:val="20"/>
                <w:szCs w:val="20"/>
              </w:rPr>
              <w:t>Non-Migrated</w:t>
            </w:r>
            <w:r>
              <w:rPr>
                <w:rFonts w:ascii="Source Sans Pro" w:hAnsi="Source Sans Pro" w:cs="Calibri"/>
                <w:iCs/>
                <w:sz w:val="20"/>
                <w:szCs w:val="20"/>
              </w:rPr>
              <w:t xml:space="preserve"> IFS entities</w:t>
            </w:r>
            <w:r w:rsidR="0064513A">
              <w:rPr>
                <w:rFonts w:ascii="Source Sans Pro" w:hAnsi="Source Sans Pro" w:cs="Calibri"/>
                <w:iCs/>
                <w:sz w:val="20"/>
                <w:szCs w:val="20"/>
              </w:rPr>
              <w:t>.</w:t>
            </w:r>
            <w:r>
              <w:rPr>
                <w:rFonts w:ascii="Source Sans Pro" w:hAnsi="Source Sans Pro" w:cs="Calibri"/>
                <w:iCs/>
                <w:sz w:val="20"/>
                <w:szCs w:val="20"/>
              </w:rPr>
              <w:t xml:space="preserve"> </w:t>
            </w:r>
          </w:p>
          <w:p w14:paraId="1E81A92A" w14:textId="77777777" w:rsidR="00D0229D" w:rsidRDefault="00D0229D">
            <w:pPr>
              <w:pStyle w:val="NoSpacing"/>
              <w:rPr>
                <w:rFonts w:ascii="Source Sans Pro" w:hAnsi="Source Sans Pro" w:cs="Calibri"/>
                <w:iCs/>
                <w:sz w:val="20"/>
                <w:szCs w:val="20"/>
              </w:rPr>
            </w:pPr>
          </w:p>
          <w:p w14:paraId="0757F40D" w14:textId="58D57C52" w:rsidR="00390C8C" w:rsidRDefault="00D0229D">
            <w:pPr>
              <w:pStyle w:val="NoSpacing"/>
              <w:rPr>
                <w:rFonts w:ascii="Source Sans Pro SemiBold" w:hAnsi="Source Sans Pro SemiBold" w:cs="Calibri"/>
                <w:b/>
                <w:bCs/>
                <w:sz w:val="20"/>
                <w:szCs w:val="20"/>
              </w:rPr>
            </w:pPr>
            <w:r>
              <w:rPr>
                <w:rFonts w:ascii="Source Sans Pro" w:hAnsi="Source Sans Pro" w:cs="Calibri"/>
                <w:iCs/>
                <w:sz w:val="20"/>
                <w:szCs w:val="20"/>
              </w:rPr>
              <w:t xml:space="preserve">Ensure all </w:t>
            </w:r>
            <w:r w:rsidR="00EC45DF">
              <w:rPr>
                <w:rFonts w:ascii="Source Sans Pro" w:hAnsi="Source Sans Pro" w:cs="Calibri"/>
                <w:iCs/>
                <w:sz w:val="20"/>
                <w:szCs w:val="20"/>
              </w:rPr>
              <w:t>init</w:t>
            </w:r>
            <w:r w:rsidR="007D428C">
              <w:rPr>
                <w:rFonts w:ascii="Source Sans Pro" w:hAnsi="Source Sans Pro" w:cs="Calibri"/>
                <w:iCs/>
                <w:sz w:val="20"/>
                <w:szCs w:val="20"/>
              </w:rPr>
              <w:t xml:space="preserve">iatives </w:t>
            </w:r>
            <w:r>
              <w:rPr>
                <w:rFonts w:ascii="Source Sans Pro" w:hAnsi="Source Sans Pro" w:cs="Calibri"/>
                <w:iCs/>
                <w:sz w:val="20"/>
                <w:szCs w:val="20"/>
              </w:rPr>
              <w:t>are robus</w:t>
            </w:r>
            <w:r w:rsidR="0012292A">
              <w:rPr>
                <w:rFonts w:ascii="Source Sans Pro" w:hAnsi="Source Sans Pro" w:cs="Calibri"/>
                <w:iCs/>
                <w:sz w:val="20"/>
                <w:szCs w:val="20"/>
              </w:rPr>
              <w:t>t and co-ordinated</w:t>
            </w:r>
            <w:r w:rsidR="0076171B">
              <w:rPr>
                <w:rFonts w:ascii="Source Sans Pro" w:hAnsi="Source Sans Pro" w:cs="Calibri"/>
                <w:iCs/>
                <w:sz w:val="20"/>
                <w:szCs w:val="20"/>
              </w:rPr>
              <w:t xml:space="preserve"> </w:t>
            </w:r>
            <w:r w:rsidR="007D428C">
              <w:rPr>
                <w:rFonts w:ascii="Source Sans Pro" w:hAnsi="Source Sans Pro" w:cs="Calibri"/>
                <w:iCs/>
                <w:sz w:val="20"/>
                <w:szCs w:val="20"/>
              </w:rPr>
              <w:t>with the</w:t>
            </w:r>
            <w:r w:rsidR="0076171B">
              <w:rPr>
                <w:rFonts w:ascii="Source Sans Pro" w:hAnsi="Source Sans Pro" w:cs="Calibri"/>
                <w:iCs/>
                <w:sz w:val="20"/>
                <w:szCs w:val="20"/>
              </w:rPr>
              <w:t xml:space="preserve"> </w:t>
            </w:r>
            <w:r w:rsidR="00B648B0">
              <w:rPr>
                <w:rFonts w:ascii="Source Sans Pro" w:hAnsi="Source Sans Pro" w:cs="Calibri"/>
                <w:iCs/>
                <w:sz w:val="20"/>
                <w:szCs w:val="20"/>
              </w:rPr>
              <w:t>Programme Management Office (PMO)</w:t>
            </w:r>
            <w:r w:rsidR="0012292A">
              <w:rPr>
                <w:rFonts w:ascii="Source Sans Pro" w:hAnsi="Source Sans Pro" w:cs="Calibri"/>
                <w:iCs/>
                <w:sz w:val="20"/>
                <w:szCs w:val="20"/>
              </w:rPr>
              <w:t xml:space="preserve"> to ensure risks, issues, and interdependencies are appropriately managed</w:t>
            </w:r>
            <w:r w:rsidR="007D428C">
              <w:rPr>
                <w:rFonts w:ascii="Source Sans Pro" w:hAnsi="Source Sans Pro" w:cs="Calibri"/>
                <w:iCs/>
                <w:sz w:val="20"/>
                <w:szCs w:val="20"/>
              </w:rPr>
              <w:t>, and delivered within budget</w:t>
            </w:r>
            <w:r w:rsidR="0020539D">
              <w:rPr>
                <w:rFonts w:ascii="Source Sans Pro" w:hAnsi="Source Sans Pro" w:cs="Calibri"/>
                <w:iCs/>
                <w:sz w:val="20"/>
                <w:szCs w:val="20"/>
              </w:rPr>
              <w:t>.</w:t>
            </w:r>
          </w:p>
          <w:p w14:paraId="5E39F5CC" w14:textId="1906D2C5" w:rsidR="00390C8C" w:rsidRPr="004A2E53" w:rsidRDefault="00390C8C">
            <w:pPr>
              <w:pStyle w:val="NoSpacing"/>
              <w:rPr>
                <w:rFonts w:ascii="Source Sans Pro SemiBold" w:hAnsi="Source Sans Pro SemiBold" w:cs="Calibri"/>
                <w:b/>
                <w:bCs/>
                <w:sz w:val="20"/>
                <w:szCs w:val="20"/>
              </w:rPr>
            </w:pPr>
          </w:p>
          <w:p w14:paraId="4B380219" w14:textId="58EFADB4" w:rsidR="00AF6943" w:rsidRPr="004A2E53" w:rsidRDefault="00AF6943">
            <w:pPr>
              <w:pStyle w:val="NoSpacing"/>
              <w:rPr>
                <w:rFonts w:ascii="Source Sans Pro SemiBold" w:hAnsi="Source Sans Pro SemiBold" w:cs="Calibri"/>
                <w:b/>
                <w:bCs/>
                <w:sz w:val="20"/>
                <w:szCs w:val="20"/>
              </w:rPr>
            </w:pPr>
          </w:p>
        </w:tc>
      </w:tr>
      <w:tr w:rsidR="002775AB" w:rsidRPr="002775AB" w14:paraId="4A8A80D4" w14:textId="77777777" w:rsidTr="0C5802A2">
        <w:trPr>
          <w:trHeight w:val="2905"/>
        </w:trPr>
        <w:tc>
          <w:tcPr>
            <w:tcW w:w="9702" w:type="dxa"/>
            <w:gridSpan w:val="2"/>
          </w:tcPr>
          <w:p w14:paraId="4CF31CA4" w14:textId="77777777" w:rsidR="002775AB" w:rsidRPr="004A2E53" w:rsidRDefault="002775A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Accountabilities</w:t>
            </w:r>
          </w:p>
          <w:p w14:paraId="31E340CF" w14:textId="77777777" w:rsidR="002775AB" w:rsidRPr="004A2E53" w:rsidRDefault="002775AB" w:rsidP="002775AB">
            <w:pPr>
              <w:pStyle w:val="NoSpacing"/>
              <w:rPr>
                <w:rFonts w:ascii="Source Sans Pro SemiBold" w:hAnsi="Source Sans Pro SemiBold"/>
                <w:b/>
                <w:bCs/>
                <w:sz w:val="20"/>
                <w:szCs w:val="20"/>
              </w:rPr>
            </w:pPr>
          </w:p>
          <w:p w14:paraId="71C9A03A" w14:textId="4C7CE44B" w:rsidR="005258C0" w:rsidRDefault="001815EA" w:rsidP="00BD01A3">
            <w:pPr>
              <w:pStyle w:val="NoSpacing"/>
              <w:numPr>
                <w:ilvl w:val="0"/>
                <w:numId w:val="2"/>
              </w:numPr>
              <w:spacing w:before="120"/>
              <w:ind w:left="714" w:hanging="357"/>
              <w:rPr>
                <w:rFonts w:ascii="Source Sans Pro" w:hAnsi="Source Sans Pro" w:cs="Calibri"/>
                <w:iCs/>
                <w:sz w:val="20"/>
                <w:szCs w:val="20"/>
              </w:rPr>
            </w:pPr>
            <w:r>
              <w:rPr>
                <w:rFonts w:ascii="Source Sans Pro" w:hAnsi="Source Sans Pro" w:cs="Calibri"/>
                <w:iCs/>
                <w:sz w:val="20"/>
                <w:szCs w:val="20"/>
              </w:rPr>
              <w:t xml:space="preserve">Own </w:t>
            </w:r>
            <w:r w:rsidR="00323EBE">
              <w:rPr>
                <w:rFonts w:ascii="Source Sans Pro" w:hAnsi="Source Sans Pro" w:cs="Calibri"/>
                <w:iCs/>
                <w:sz w:val="20"/>
                <w:szCs w:val="20"/>
              </w:rPr>
              <w:t xml:space="preserve">the </w:t>
            </w:r>
            <w:r w:rsidR="00963F7B">
              <w:rPr>
                <w:rFonts w:ascii="Source Sans Pro" w:hAnsi="Source Sans Pro" w:cs="Calibri"/>
                <w:iCs/>
                <w:sz w:val="20"/>
                <w:szCs w:val="20"/>
              </w:rPr>
              <w:t>design</w:t>
            </w:r>
            <w:r w:rsidR="00323EBE">
              <w:rPr>
                <w:rFonts w:ascii="Source Sans Pro" w:hAnsi="Source Sans Pro" w:cs="Calibri"/>
                <w:iCs/>
                <w:sz w:val="20"/>
                <w:szCs w:val="20"/>
              </w:rPr>
              <w:t xml:space="preserve"> of the target operating model </w:t>
            </w:r>
            <w:r w:rsidR="00BA5FE6">
              <w:rPr>
                <w:rFonts w:ascii="Source Sans Pro" w:hAnsi="Source Sans Pro" w:cs="Calibri"/>
                <w:iCs/>
                <w:sz w:val="20"/>
                <w:szCs w:val="20"/>
              </w:rPr>
              <w:t>for record to report processes</w:t>
            </w:r>
          </w:p>
          <w:p w14:paraId="038534B2" w14:textId="33A55A7B" w:rsidR="00BA5FE6" w:rsidRDefault="00BA5FE6" w:rsidP="00236108">
            <w:pPr>
              <w:pStyle w:val="NoSpacing"/>
              <w:numPr>
                <w:ilvl w:val="0"/>
                <w:numId w:val="2"/>
              </w:numPr>
              <w:spacing w:before="120"/>
              <w:ind w:left="714" w:hanging="357"/>
              <w:rPr>
                <w:rFonts w:ascii="Source Sans Pro" w:hAnsi="Source Sans Pro" w:cs="Calibri"/>
                <w:iCs/>
                <w:sz w:val="20"/>
                <w:szCs w:val="20"/>
              </w:rPr>
            </w:pPr>
            <w:r>
              <w:rPr>
                <w:rFonts w:ascii="Source Sans Pro" w:hAnsi="Source Sans Pro" w:cs="Calibri"/>
                <w:iCs/>
                <w:sz w:val="20"/>
                <w:szCs w:val="20"/>
              </w:rPr>
              <w:t>Establish the vision for tools and applications required to support the target operating model</w:t>
            </w:r>
          </w:p>
          <w:p w14:paraId="20C47939" w14:textId="206F8572" w:rsidR="000D688D" w:rsidRDefault="000D688D" w:rsidP="00236108">
            <w:pPr>
              <w:pStyle w:val="NoSpacing"/>
              <w:numPr>
                <w:ilvl w:val="0"/>
                <w:numId w:val="2"/>
              </w:numPr>
              <w:spacing w:before="120"/>
              <w:ind w:left="714" w:hanging="357"/>
              <w:rPr>
                <w:rFonts w:ascii="Source Sans Pro" w:hAnsi="Source Sans Pro" w:cs="Calibri"/>
                <w:iCs/>
                <w:sz w:val="20"/>
                <w:szCs w:val="20"/>
              </w:rPr>
            </w:pPr>
            <w:r>
              <w:rPr>
                <w:rFonts w:ascii="Source Sans Pro" w:hAnsi="Source Sans Pro" w:cs="Calibri"/>
                <w:iCs/>
                <w:sz w:val="20"/>
                <w:szCs w:val="20"/>
              </w:rPr>
              <w:t xml:space="preserve">Define the process taxonomy for R2R </w:t>
            </w:r>
            <w:r w:rsidR="00F146E7">
              <w:rPr>
                <w:rFonts w:ascii="Source Sans Pro" w:hAnsi="Source Sans Pro" w:cs="Calibri"/>
                <w:iCs/>
                <w:sz w:val="20"/>
                <w:szCs w:val="20"/>
              </w:rPr>
              <w:t>and ensure alignment with the William Grant Way</w:t>
            </w:r>
          </w:p>
          <w:p w14:paraId="45D38964" w14:textId="77777777" w:rsidR="00F146E7" w:rsidRDefault="00F146E7" w:rsidP="00236108">
            <w:pPr>
              <w:pStyle w:val="NoSpacing"/>
              <w:numPr>
                <w:ilvl w:val="0"/>
                <w:numId w:val="2"/>
              </w:numPr>
              <w:spacing w:before="120"/>
              <w:ind w:left="714" w:hanging="357"/>
              <w:rPr>
                <w:rFonts w:ascii="Source Sans Pro" w:hAnsi="Source Sans Pro" w:cs="Calibri"/>
                <w:iCs/>
                <w:sz w:val="20"/>
                <w:szCs w:val="20"/>
              </w:rPr>
            </w:pPr>
            <w:r>
              <w:rPr>
                <w:rFonts w:ascii="Source Sans Pro" w:hAnsi="Source Sans Pro" w:cs="Calibri"/>
                <w:iCs/>
                <w:sz w:val="20"/>
                <w:szCs w:val="20"/>
              </w:rPr>
              <w:t xml:space="preserve">With output from an </w:t>
            </w:r>
            <w:proofErr w:type="gramStart"/>
            <w:r>
              <w:rPr>
                <w:rFonts w:ascii="Source Sans Pro" w:hAnsi="Source Sans Pro" w:cs="Calibri"/>
                <w:iCs/>
                <w:sz w:val="20"/>
                <w:szCs w:val="20"/>
              </w:rPr>
              <w:t>Activity</w:t>
            </w:r>
            <w:proofErr w:type="gramEnd"/>
            <w:r>
              <w:rPr>
                <w:rFonts w:ascii="Source Sans Pro" w:hAnsi="Source Sans Pro" w:cs="Calibri"/>
                <w:iCs/>
                <w:sz w:val="20"/>
                <w:szCs w:val="20"/>
              </w:rPr>
              <w:t xml:space="preserve"> analysis establish the baseline costs for R2R activity</w:t>
            </w:r>
          </w:p>
          <w:p w14:paraId="50F75AEB" w14:textId="4890AAF0" w:rsidR="00BA2DB0" w:rsidRDefault="0079689A" w:rsidP="00236108">
            <w:pPr>
              <w:pStyle w:val="NoSpacing"/>
              <w:numPr>
                <w:ilvl w:val="0"/>
                <w:numId w:val="2"/>
              </w:numPr>
              <w:spacing w:before="120"/>
              <w:ind w:left="714" w:hanging="357"/>
              <w:rPr>
                <w:rFonts w:ascii="Source Sans Pro" w:hAnsi="Source Sans Pro" w:cs="Calibri"/>
                <w:iCs/>
                <w:sz w:val="20"/>
                <w:szCs w:val="20"/>
              </w:rPr>
            </w:pPr>
            <w:r>
              <w:rPr>
                <w:rFonts w:ascii="Source Sans Pro" w:hAnsi="Source Sans Pro" w:cs="Calibri"/>
                <w:iCs/>
                <w:sz w:val="20"/>
                <w:szCs w:val="20"/>
              </w:rPr>
              <w:t>Design the workstream aims and initiatives required to deliver those aims</w:t>
            </w:r>
            <w:r w:rsidR="00BA2DB0">
              <w:rPr>
                <w:rFonts w:ascii="Source Sans Pro" w:hAnsi="Source Sans Pro" w:cs="Calibri"/>
                <w:iCs/>
                <w:sz w:val="20"/>
                <w:szCs w:val="20"/>
              </w:rPr>
              <w:t xml:space="preserve"> to ensure workstream targets can be met, and produce plans for subsequent execution</w:t>
            </w:r>
          </w:p>
          <w:p w14:paraId="177493D9" w14:textId="77777777" w:rsidR="00475B82" w:rsidRDefault="00475B82" w:rsidP="00236108">
            <w:pPr>
              <w:pStyle w:val="NoSpacing"/>
              <w:numPr>
                <w:ilvl w:val="0"/>
                <w:numId w:val="2"/>
              </w:numPr>
              <w:spacing w:before="120"/>
              <w:ind w:left="714" w:hanging="357"/>
              <w:rPr>
                <w:rFonts w:ascii="Source Sans Pro" w:hAnsi="Source Sans Pro" w:cs="Calibri"/>
                <w:iCs/>
                <w:sz w:val="20"/>
                <w:szCs w:val="20"/>
              </w:rPr>
            </w:pPr>
            <w:r>
              <w:rPr>
                <w:rFonts w:ascii="Source Sans Pro" w:hAnsi="Source Sans Pro" w:cs="Calibri"/>
                <w:iCs/>
                <w:sz w:val="20"/>
                <w:szCs w:val="20"/>
              </w:rPr>
              <w:t>Define interdependencies, risks and issues re the future delivery plans and ensure these are mitigated / resolved appropriately</w:t>
            </w:r>
          </w:p>
          <w:p w14:paraId="43F94D8F" w14:textId="77777777" w:rsidR="00925CB9" w:rsidRDefault="00475B82" w:rsidP="00236108">
            <w:pPr>
              <w:pStyle w:val="NoSpacing"/>
              <w:numPr>
                <w:ilvl w:val="0"/>
                <w:numId w:val="2"/>
              </w:numPr>
              <w:spacing w:before="120"/>
              <w:ind w:left="714" w:hanging="357"/>
              <w:rPr>
                <w:rFonts w:ascii="Source Sans Pro" w:hAnsi="Source Sans Pro" w:cs="Calibri"/>
                <w:iCs/>
                <w:sz w:val="20"/>
                <w:szCs w:val="20"/>
              </w:rPr>
            </w:pPr>
            <w:r>
              <w:rPr>
                <w:rFonts w:ascii="Source Sans Pro" w:hAnsi="Source Sans Pro" w:cs="Calibri"/>
                <w:iCs/>
                <w:sz w:val="20"/>
                <w:szCs w:val="20"/>
              </w:rPr>
              <w:t xml:space="preserve">Identify resource and budget requirements to execute workstream plans and </w:t>
            </w:r>
            <w:r w:rsidR="00925CB9">
              <w:rPr>
                <w:rFonts w:ascii="Source Sans Pro" w:hAnsi="Source Sans Pro" w:cs="Calibri"/>
                <w:iCs/>
                <w:sz w:val="20"/>
                <w:szCs w:val="20"/>
              </w:rPr>
              <w:t>mobilise team as appropriate</w:t>
            </w:r>
          </w:p>
          <w:p w14:paraId="0C042E36" w14:textId="19EB21C8" w:rsidR="00925CB9" w:rsidRDefault="00925CB9" w:rsidP="00236108">
            <w:pPr>
              <w:pStyle w:val="NoSpacing"/>
              <w:numPr>
                <w:ilvl w:val="0"/>
                <w:numId w:val="2"/>
              </w:numPr>
              <w:spacing w:before="120"/>
              <w:ind w:left="714" w:hanging="357"/>
              <w:rPr>
                <w:rFonts w:ascii="Source Sans Pro" w:hAnsi="Source Sans Pro" w:cs="Calibri"/>
                <w:iCs/>
                <w:sz w:val="20"/>
                <w:szCs w:val="20"/>
              </w:rPr>
            </w:pPr>
            <w:r>
              <w:rPr>
                <w:rFonts w:ascii="Source Sans Pro" w:hAnsi="Source Sans Pro" w:cs="Calibri"/>
                <w:iCs/>
                <w:sz w:val="20"/>
                <w:szCs w:val="20"/>
              </w:rPr>
              <w:t xml:space="preserve">Act as the Subject </w:t>
            </w:r>
            <w:r w:rsidR="0077167F">
              <w:rPr>
                <w:rFonts w:ascii="Source Sans Pro" w:hAnsi="Source Sans Pro" w:cs="Calibri"/>
                <w:iCs/>
                <w:sz w:val="20"/>
                <w:szCs w:val="20"/>
              </w:rPr>
              <w:t>M</w:t>
            </w:r>
            <w:r>
              <w:rPr>
                <w:rFonts w:ascii="Source Sans Pro" w:hAnsi="Source Sans Pro" w:cs="Calibri"/>
                <w:iCs/>
                <w:sz w:val="20"/>
                <w:szCs w:val="20"/>
              </w:rPr>
              <w:t xml:space="preserve">atter </w:t>
            </w:r>
            <w:r w:rsidR="0077167F">
              <w:rPr>
                <w:rFonts w:ascii="Source Sans Pro" w:hAnsi="Source Sans Pro" w:cs="Calibri"/>
                <w:iCs/>
                <w:sz w:val="20"/>
                <w:szCs w:val="20"/>
              </w:rPr>
              <w:t>E</w:t>
            </w:r>
            <w:r>
              <w:rPr>
                <w:rFonts w:ascii="Source Sans Pro" w:hAnsi="Source Sans Pro" w:cs="Calibri"/>
                <w:iCs/>
                <w:sz w:val="20"/>
                <w:szCs w:val="20"/>
              </w:rPr>
              <w:t>xpert (SME) for the IFS NMC rollout programme to ensure standardised R2R processes, controls and ways of working are executed as part of each rollout</w:t>
            </w:r>
          </w:p>
          <w:p w14:paraId="21FF1798" w14:textId="31D4AAD8" w:rsidR="00236108" w:rsidRDefault="00236108" w:rsidP="00236108">
            <w:pPr>
              <w:pStyle w:val="NoSpacing"/>
              <w:numPr>
                <w:ilvl w:val="0"/>
                <w:numId w:val="2"/>
              </w:numPr>
              <w:spacing w:before="120"/>
              <w:ind w:left="714" w:hanging="357"/>
              <w:rPr>
                <w:rFonts w:ascii="Source Sans Pro" w:hAnsi="Source Sans Pro" w:cs="Calibri"/>
                <w:iCs/>
                <w:sz w:val="20"/>
                <w:szCs w:val="20"/>
              </w:rPr>
            </w:pPr>
            <w:r>
              <w:rPr>
                <w:rFonts w:ascii="Source Sans Pro" w:hAnsi="Source Sans Pro" w:cs="Calibri"/>
                <w:iCs/>
                <w:sz w:val="20"/>
                <w:szCs w:val="20"/>
              </w:rPr>
              <w:t xml:space="preserve">Design the plan for the R2R workstream roadmap over the coming years ensuring for each project that appropriate approvals have been received, and that each project adheres to our standardised project methodology </w:t>
            </w:r>
          </w:p>
          <w:p w14:paraId="5E996DB0" w14:textId="3EC15E8D" w:rsidR="00236108" w:rsidRPr="00236108" w:rsidRDefault="005775D8" w:rsidP="00236108">
            <w:pPr>
              <w:pStyle w:val="NoSpacing"/>
              <w:numPr>
                <w:ilvl w:val="0"/>
                <w:numId w:val="2"/>
              </w:numPr>
              <w:spacing w:before="120"/>
              <w:ind w:left="714" w:hanging="357"/>
              <w:rPr>
                <w:rFonts w:ascii="Source Sans Pro" w:hAnsi="Source Sans Pro" w:cs="Calibri"/>
                <w:iCs/>
                <w:sz w:val="20"/>
                <w:szCs w:val="20"/>
              </w:rPr>
            </w:pPr>
            <w:r>
              <w:rPr>
                <w:rFonts w:ascii="Source Sans Pro" w:hAnsi="Source Sans Pro" w:cs="Calibri"/>
                <w:iCs/>
                <w:sz w:val="20"/>
                <w:szCs w:val="20"/>
              </w:rPr>
              <w:t>Design standardised R2R KPIs and ensure these are measured going forward across all operational sites</w:t>
            </w:r>
          </w:p>
          <w:p w14:paraId="22BC0770" w14:textId="02CDEA72" w:rsidR="00F01B17" w:rsidRPr="00781B22" w:rsidRDefault="00811E5A" w:rsidP="00781B22">
            <w:pPr>
              <w:pStyle w:val="NoSpacing"/>
              <w:numPr>
                <w:ilvl w:val="0"/>
                <w:numId w:val="2"/>
              </w:numPr>
              <w:spacing w:before="120"/>
              <w:ind w:left="714" w:hanging="357"/>
              <w:rPr>
                <w:rFonts w:ascii="Source Sans Pro" w:hAnsi="Source Sans Pro" w:cs="Calibri"/>
                <w:iCs/>
                <w:sz w:val="20"/>
                <w:szCs w:val="20"/>
              </w:rPr>
            </w:pPr>
            <w:r>
              <w:rPr>
                <w:rFonts w:ascii="Source Sans Pro" w:hAnsi="Source Sans Pro" w:cs="Calibri"/>
                <w:iCs/>
                <w:sz w:val="20"/>
                <w:szCs w:val="20"/>
              </w:rPr>
              <w:lastRenderedPageBreak/>
              <w:t>Stay abreast of opportunities for continuous improvements for the standardised end to end processes</w:t>
            </w:r>
          </w:p>
          <w:p w14:paraId="1484ED26" w14:textId="01A76F11" w:rsidR="00AF6943" w:rsidRPr="004A2E53" w:rsidRDefault="00D52D45" w:rsidP="0C5802A2">
            <w:pPr>
              <w:pStyle w:val="NoSpacing"/>
              <w:numPr>
                <w:ilvl w:val="0"/>
                <w:numId w:val="2"/>
              </w:numPr>
              <w:spacing w:before="120"/>
              <w:ind w:left="714" w:hanging="357"/>
              <w:rPr>
                <w:rFonts w:ascii="Source Sans Pro" w:hAnsi="Source Sans Pro" w:cs="Calibri"/>
                <w:sz w:val="20"/>
                <w:szCs w:val="20"/>
              </w:rPr>
            </w:pPr>
            <w:r w:rsidRPr="0C5802A2">
              <w:rPr>
                <w:rFonts w:ascii="Source Sans Pro" w:hAnsi="Source Sans Pro" w:cs="Calibri"/>
                <w:sz w:val="20"/>
                <w:szCs w:val="20"/>
              </w:rPr>
              <w:t xml:space="preserve">Ensure change management and comms are </w:t>
            </w:r>
            <w:r w:rsidR="00120689" w:rsidRPr="0C5802A2">
              <w:rPr>
                <w:rFonts w:ascii="Source Sans Pro" w:hAnsi="Source Sans Pro" w:cs="Calibri"/>
                <w:sz w:val="20"/>
                <w:szCs w:val="20"/>
              </w:rPr>
              <w:t>appropriate for all projects</w:t>
            </w:r>
          </w:p>
        </w:tc>
      </w:tr>
      <w:tr w:rsidR="002775AB" w:rsidRPr="002775AB" w14:paraId="630499E6" w14:textId="77777777" w:rsidTr="0C5802A2">
        <w:tc>
          <w:tcPr>
            <w:tcW w:w="2972" w:type="dxa"/>
            <w:tcBorders>
              <w:top w:val="single" w:sz="4" w:space="0" w:color="auto"/>
              <w:left w:val="single" w:sz="4" w:space="0" w:color="auto"/>
              <w:bottom w:val="single" w:sz="4" w:space="0" w:color="auto"/>
              <w:right w:val="single" w:sz="4" w:space="0" w:color="auto"/>
            </w:tcBorders>
          </w:tcPr>
          <w:p w14:paraId="3E7D1D6E" w14:textId="77777777" w:rsidR="002775AB" w:rsidRPr="004A2E53" w:rsidRDefault="002775AB">
            <w:pPr>
              <w:rPr>
                <w:rFonts w:ascii="Source Sans Pro SemiBold" w:hAnsi="Source Sans Pro SemiBold" w:cs="Calibri"/>
                <w:b/>
                <w:bCs/>
                <w:sz w:val="20"/>
                <w:szCs w:val="20"/>
              </w:rPr>
            </w:pPr>
            <w:r w:rsidRPr="004A2E53">
              <w:rPr>
                <w:rFonts w:ascii="Source Sans Pro SemiBold" w:hAnsi="Source Sans Pro SemiBold" w:cs="Calibri"/>
                <w:b/>
                <w:bCs/>
                <w:sz w:val="20"/>
                <w:szCs w:val="20"/>
              </w:rPr>
              <w:lastRenderedPageBreak/>
              <w:t>Created by:</w:t>
            </w:r>
          </w:p>
        </w:tc>
        <w:tc>
          <w:tcPr>
            <w:tcW w:w="6730" w:type="dxa"/>
            <w:tcBorders>
              <w:top w:val="single" w:sz="4" w:space="0" w:color="auto"/>
              <w:left w:val="single" w:sz="4" w:space="0" w:color="auto"/>
              <w:bottom w:val="single" w:sz="4" w:space="0" w:color="auto"/>
              <w:right w:val="single" w:sz="4" w:space="0" w:color="auto"/>
            </w:tcBorders>
          </w:tcPr>
          <w:p w14:paraId="60DEEBB0" w14:textId="1DE948C8" w:rsidR="002775AB" w:rsidRPr="002775AB" w:rsidRDefault="00B93167">
            <w:pPr>
              <w:rPr>
                <w:rFonts w:cs="Calibri"/>
                <w:sz w:val="20"/>
                <w:szCs w:val="20"/>
              </w:rPr>
            </w:pPr>
            <w:r>
              <w:rPr>
                <w:rFonts w:cs="Calibri"/>
                <w:sz w:val="20"/>
                <w:szCs w:val="20"/>
              </w:rPr>
              <w:t xml:space="preserve">Martin </w:t>
            </w:r>
            <w:proofErr w:type="spellStart"/>
            <w:r>
              <w:rPr>
                <w:rFonts w:cs="Calibri"/>
                <w:sz w:val="20"/>
                <w:szCs w:val="20"/>
              </w:rPr>
              <w:t>Purkess</w:t>
            </w:r>
            <w:proofErr w:type="spellEnd"/>
          </w:p>
        </w:tc>
      </w:tr>
      <w:tr w:rsidR="002775AB" w:rsidRPr="002775AB" w14:paraId="4E1D6287" w14:textId="77777777" w:rsidTr="0C5802A2">
        <w:tc>
          <w:tcPr>
            <w:tcW w:w="2972" w:type="dxa"/>
            <w:tcBorders>
              <w:top w:val="single" w:sz="4" w:space="0" w:color="auto"/>
              <w:left w:val="single" w:sz="4" w:space="0" w:color="auto"/>
              <w:bottom w:val="single" w:sz="4" w:space="0" w:color="auto"/>
              <w:right w:val="single" w:sz="4" w:space="0" w:color="auto"/>
            </w:tcBorders>
          </w:tcPr>
          <w:p w14:paraId="4290FA06" w14:textId="77777777" w:rsidR="002775AB" w:rsidRPr="004A2E53" w:rsidRDefault="002775A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Creation Date:</w:t>
            </w:r>
          </w:p>
        </w:tc>
        <w:tc>
          <w:tcPr>
            <w:tcW w:w="6730" w:type="dxa"/>
            <w:tcBorders>
              <w:top w:val="single" w:sz="4" w:space="0" w:color="auto"/>
              <w:left w:val="single" w:sz="4" w:space="0" w:color="auto"/>
              <w:bottom w:val="single" w:sz="4" w:space="0" w:color="auto"/>
              <w:right w:val="single" w:sz="4" w:space="0" w:color="auto"/>
            </w:tcBorders>
          </w:tcPr>
          <w:p w14:paraId="4ED4A07B" w14:textId="4090CE55" w:rsidR="002775AB" w:rsidRPr="002775AB" w:rsidRDefault="00811E5A">
            <w:pPr>
              <w:rPr>
                <w:rFonts w:cs="Calibri"/>
                <w:sz w:val="20"/>
                <w:szCs w:val="20"/>
              </w:rPr>
            </w:pPr>
            <w:r>
              <w:rPr>
                <w:rFonts w:cs="Calibri"/>
                <w:sz w:val="20"/>
                <w:szCs w:val="20"/>
              </w:rPr>
              <w:t>3 November</w:t>
            </w:r>
            <w:r w:rsidR="00B93167">
              <w:rPr>
                <w:rFonts w:cs="Calibri"/>
                <w:sz w:val="20"/>
                <w:szCs w:val="20"/>
              </w:rPr>
              <w:t xml:space="preserve"> 202</w:t>
            </w:r>
            <w:r w:rsidR="00251D75">
              <w:rPr>
                <w:rFonts w:cs="Calibri"/>
                <w:sz w:val="20"/>
                <w:szCs w:val="20"/>
              </w:rPr>
              <w:t>5</w:t>
            </w:r>
          </w:p>
        </w:tc>
      </w:tr>
      <w:tr w:rsidR="002775AB" w:rsidRPr="002775AB" w14:paraId="3D01E5FF" w14:textId="77777777" w:rsidTr="0C5802A2">
        <w:tc>
          <w:tcPr>
            <w:tcW w:w="2972" w:type="dxa"/>
            <w:tcBorders>
              <w:top w:val="single" w:sz="4" w:space="0" w:color="auto"/>
              <w:left w:val="single" w:sz="4" w:space="0" w:color="auto"/>
              <w:bottom w:val="single" w:sz="4" w:space="0" w:color="auto"/>
              <w:right w:val="single" w:sz="4" w:space="0" w:color="auto"/>
            </w:tcBorders>
          </w:tcPr>
          <w:p w14:paraId="5859B8B2" w14:textId="77777777" w:rsidR="002775AB" w:rsidRPr="004A2E53" w:rsidRDefault="002775A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HRBP:</w:t>
            </w:r>
          </w:p>
        </w:tc>
        <w:tc>
          <w:tcPr>
            <w:tcW w:w="6730" w:type="dxa"/>
            <w:tcBorders>
              <w:top w:val="single" w:sz="4" w:space="0" w:color="auto"/>
              <w:left w:val="single" w:sz="4" w:space="0" w:color="auto"/>
              <w:bottom w:val="single" w:sz="4" w:space="0" w:color="auto"/>
              <w:right w:val="single" w:sz="4" w:space="0" w:color="auto"/>
            </w:tcBorders>
          </w:tcPr>
          <w:p w14:paraId="050F74D6" w14:textId="5A94DBFD" w:rsidR="002775AB" w:rsidRPr="002775AB" w:rsidRDefault="00BD01A3">
            <w:pPr>
              <w:rPr>
                <w:rFonts w:cs="Calibri"/>
                <w:sz w:val="20"/>
                <w:szCs w:val="20"/>
              </w:rPr>
            </w:pPr>
            <w:r>
              <w:rPr>
                <w:rFonts w:cs="Calibri"/>
                <w:sz w:val="20"/>
                <w:szCs w:val="20"/>
              </w:rPr>
              <w:t>Kirsty Morris</w:t>
            </w:r>
          </w:p>
        </w:tc>
      </w:tr>
      <w:tr w:rsidR="002775AB" w:rsidRPr="002775AB" w14:paraId="50C110F9" w14:textId="77777777" w:rsidTr="0C5802A2">
        <w:trPr>
          <w:trHeight w:val="73"/>
        </w:trPr>
        <w:tc>
          <w:tcPr>
            <w:tcW w:w="2972" w:type="dxa"/>
            <w:tcBorders>
              <w:top w:val="single" w:sz="4" w:space="0" w:color="auto"/>
              <w:left w:val="single" w:sz="4" w:space="0" w:color="auto"/>
              <w:bottom w:val="single" w:sz="4" w:space="0" w:color="auto"/>
              <w:right w:val="single" w:sz="4" w:space="0" w:color="auto"/>
            </w:tcBorders>
          </w:tcPr>
          <w:p w14:paraId="0CE14094" w14:textId="77777777" w:rsidR="002775AB" w:rsidRPr="004A2E53" w:rsidRDefault="002775A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Date of last revision:</w:t>
            </w:r>
          </w:p>
        </w:tc>
        <w:tc>
          <w:tcPr>
            <w:tcW w:w="6730" w:type="dxa"/>
            <w:tcBorders>
              <w:top w:val="single" w:sz="4" w:space="0" w:color="auto"/>
              <w:left w:val="single" w:sz="4" w:space="0" w:color="auto"/>
              <w:bottom w:val="single" w:sz="4" w:space="0" w:color="auto"/>
              <w:right w:val="single" w:sz="4" w:space="0" w:color="auto"/>
            </w:tcBorders>
          </w:tcPr>
          <w:p w14:paraId="3877388B" w14:textId="15B7B7BE" w:rsidR="002775AB" w:rsidRPr="002775AB" w:rsidRDefault="00251D75">
            <w:pPr>
              <w:rPr>
                <w:rFonts w:cs="Calibri"/>
                <w:sz w:val="20"/>
                <w:szCs w:val="20"/>
              </w:rPr>
            </w:pPr>
            <w:r>
              <w:rPr>
                <w:rFonts w:cs="Calibri"/>
                <w:sz w:val="20"/>
                <w:szCs w:val="20"/>
              </w:rPr>
              <w:t>3 November</w:t>
            </w:r>
            <w:r w:rsidR="00B93167">
              <w:rPr>
                <w:rFonts w:cs="Calibri"/>
                <w:sz w:val="20"/>
                <w:szCs w:val="20"/>
              </w:rPr>
              <w:t xml:space="preserve"> 2025</w:t>
            </w:r>
          </w:p>
        </w:tc>
      </w:tr>
    </w:tbl>
    <w:p w14:paraId="672A15C7" w14:textId="77777777" w:rsidR="002775AB" w:rsidRPr="002775AB" w:rsidRDefault="002775AB">
      <w:pPr>
        <w:rPr>
          <w:sz w:val="20"/>
          <w:szCs w:val="20"/>
        </w:rPr>
      </w:pPr>
    </w:p>
    <w:sectPr w:rsidR="002775AB" w:rsidRPr="002775AB" w:rsidSect="000E2D2A">
      <w:headerReference w:type="default" r:id="rId10"/>
      <w:pgSz w:w="12240" w:h="15840"/>
      <w:pgMar w:top="1440"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E48FC" w14:textId="77777777" w:rsidR="00CF7480" w:rsidRDefault="00CF7480" w:rsidP="009A5E9F">
      <w:pPr>
        <w:spacing w:after="0" w:line="240" w:lineRule="auto"/>
      </w:pPr>
      <w:r>
        <w:separator/>
      </w:r>
    </w:p>
  </w:endnote>
  <w:endnote w:type="continuationSeparator" w:id="0">
    <w:p w14:paraId="55A7811D" w14:textId="77777777" w:rsidR="00CF7480" w:rsidRDefault="00CF7480" w:rsidP="009A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altName w:val="Arial"/>
    <w:panose1 w:val="020B06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EF0DE" w14:textId="77777777" w:rsidR="00CF7480" w:rsidRDefault="00CF7480" w:rsidP="009A5E9F">
      <w:pPr>
        <w:spacing w:after="0" w:line="240" w:lineRule="auto"/>
      </w:pPr>
      <w:r>
        <w:separator/>
      </w:r>
    </w:p>
  </w:footnote>
  <w:footnote w:type="continuationSeparator" w:id="0">
    <w:p w14:paraId="77F07953" w14:textId="77777777" w:rsidR="00CF7480" w:rsidRDefault="00CF7480" w:rsidP="009A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F1C6" w14:textId="2530105D" w:rsidR="00F367C5" w:rsidRDefault="00F367C5" w:rsidP="00F367C5">
    <w:pPr>
      <w:pStyle w:val="Header"/>
      <w:jc w:val="center"/>
    </w:pPr>
    <w:r>
      <w:rPr>
        <w:noProof/>
      </w:rPr>
      <w:drawing>
        <wp:inline distT="0" distB="0" distL="0" distR="0" wp14:anchorId="3FF09667" wp14:editId="0BC6C65D">
          <wp:extent cx="1873288" cy="849984"/>
          <wp:effectExtent l="0" t="0" r="0" b="127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8258" cy="961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468E"/>
    <w:multiLevelType w:val="hybridMultilevel"/>
    <w:tmpl w:val="103E6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C96216"/>
    <w:multiLevelType w:val="hybridMultilevel"/>
    <w:tmpl w:val="77E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519201">
    <w:abstractNumId w:val="1"/>
  </w:num>
  <w:num w:numId="2" w16cid:durableId="1330715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7"/>
    <w:rsid w:val="00012AD7"/>
    <w:rsid w:val="0001542D"/>
    <w:rsid w:val="00025EB2"/>
    <w:rsid w:val="00037DFF"/>
    <w:rsid w:val="00056283"/>
    <w:rsid w:val="00065D0A"/>
    <w:rsid w:val="00074F8F"/>
    <w:rsid w:val="0007711F"/>
    <w:rsid w:val="00091F65"/>
    <w:rsid w:val="00092982"/>
    <w:rsid w:val="00092D6C"/>
    <w:rsid w:val="000A42CB"/>
    <w:rsid w:val="000D3382"/>
    <w:rsid w:val="000D688D"/>
    <w:rsid w:val="000E2D2A"/>
    <w:rsid w:val="000E3B34"/>
    <w:rsid w:val="000E494C"/>
    <w:rsid w:val="000F0A51"/>
    <w:rsid w:val="0011208A"/>
    <w:rsid w:val="00112738"/>
    <w:rsid w:val="00120689"/>
    <w:rsid w:val="0012292A"/>
    <w:rsid w:val="001245AF"/>
    <w:rsid w:val="00172ED4"/>
    <w:rsid w:val="00173C63"/>
    <w:rsid w:val="001815EA"/>
    <w:rsid w:val="00182C39"/>
    <w:rsid w:val="00184196"/>
    <w:rsid w:val="00185975"/>
    <w:rsid w:val="00186625"/>
    <w:rsid w:val="001E0023"/>
    <w:rsid w:val="001F41EE"/>
    <w:rsid w:val="00204450"/>
    <w:rsid w:val="002052EA"/>
    <w:rsid w:val="0020539D"/>
    <w:rsid w:val="002205E6"/>
    <w:rsid w:val="002340EB"/>
    <w:rsid w:val="0023446F"/>
    <w:rsid w:val="00236108"/>
    <w:rsid w:val="00247527"/>
    <w:rsid w:val="00251D75"/>
    <w:rsid w:val="00262446"/>
    <w:rsid w:val="00276B0A"/>
    <w:rsid w:val="00276D6F"/>
    <w:rsid w:val="002775AB"/>
    <w:rsid w:val="00280CFC"/>
    <w:rsid w:val="002872EF"/>
    <w:rsid w:val="002A55CC"/>
    <w:rsid w:val="002C55D4"/>
    <w:rsid w:val="002D2EDB"/>
    <w:rsid w:val="002D320F"/>
    <w:rsid w:val="002E5D6D"/>
    <w:rsid w:val="002F64E2"/>
    <w:rsid w:val="00303D7B"/>
    <w:rsid w:val="00323EBE"/>
    <w:rsid w:val="003367BC"/>
    <w:rsid w:val="00347924"/>
    <w:rsid w:val="003575EB"/>
    <w:rsid w:val="00384CF9"/>
    <w:rsid w:val="00390C8C"/>
    <w:rsid w:val="003B5C23"/>
    <w:rsid w:val="003C271F"/>
    <w:rsid w:val="003C522E"/>
    <w:rsid w:val="003E0E57"/>
    <w:rsid w:val="003E30A7"/>
    <w:rsid w:val="00417EC8"/>
    <w:rsid w:val="00442443"/>
    <w:rsid w:val="00442920"/>
    <w:rsid w:val="00442F8E"/>
    <w:rsid w:val="00451C5C"/>
    <w:rsid w:val="00472D19"/>
    <w:rsid w:val="00475B82"/>
    <w:rsid w:val="00481C56"/>
    <w:rsid w:val="00483476"/>
    <w:rsid w:val="00496E26"/>
    <w:rsid w:val="004A2E53"/>
    <w:rsid w:val="004A6B02"/>
    <w:rsid w:val="004E3508"/>
    <w:rsid w:val="00511278"/>
    <w:rsid w:val="00523C6E"/>
    <w:rsid w:val="005258C0"/>
    <w:rsid w:val="00525935"/>
    <w:rsid w:val="005276BD"/>
    <w:rsid w:val="0055649B"/>
    <w:rsid w:val="00576D90"/>
    <w:rsid w:val="005775D8"/>
    <w:rsid w:val="0058383B"/>
    <w:rsid w:val="0059020B"/>
    <w:rsid w:val="005A132F"/>
    <w:rsid w:val="005A490E"/>
    <w:rsid w:val="005C035A"/>
    <w:rsid w:val="005C06A5"/>
    <w:rsid w:val="005D36D7"/>
    <w:rsid w:val="005E4723"/>
    <w:rsid w:val="00603DC2"/>
    <w:rsid w:val="006219B1"/>
    <w:rsid w:val="00623FD1"/>
    <w:rsid w:val="006306F4"/>
    <w:rsid w:val="00635AA1"/>
    <w:rsid w:val="0064513A"/>
    <w:rsid w:val="00645F29"/>
    <w:rsid w:val="00662243"/>
    <w:rsid w:val="006758A5"/>
    <w:rsid w:val="006A117E"/>
    <w:rsid w:val="006B03E3"/>
    <w:rsid w:val="006B21E2"/>
    <w:rsid w:val="006D1B21"/>
    <w:rsid w:val="006E4174"/>
    <w:rsid w:val="006E5A96"/>
    <w:rsid w:val="006F2138"/>
    <w:rsid w:val="00702CA2"/>
    <w:rsid w:val="0074037C"/>
    <w:rsid w:val="00756CEA"/>
    <w:rsid w:val="00757867"/>
    <w:rsid w:val="0076171B"/>
    <w:rsid w:val="00771165"/>
    <w:rsid w:val="0077167F"/>
    <w:rsid w:val="00781B22"/>
    <w:rsid w:val="0078336B"/>
    <w:rsid w:val="0079689A"/>
    <w:rsid w:val="00796F66"/>
    <w:rsid w:val="007A5916"/>
    <w:rsid w:val="007B46E2"/>
    <w:rsid w:val="007C48F5"/>
    <w:rsid w:val="007C5A84"/>
    <w:rsid w:val="007D2B2E"/>
    <w:rsid w:val="007D428C"/>
    <w:rsid w:val="007D5042"/>
    <w:rsid w:val="007F6C1D"/>
    <w:rsid w:val="00811E5A"/>
    <w:rsid w:val="00815BE4"/>
    <w:rsid w:val="00822E5B"/>
    <w:rsid w:val="00825E21"/>
    <w:rsid w:val="00843F4E"/>
    <w:rsid w:val="0085008A"/>
    <w:rsid w:val="00882CEE"/>
    <w:rsid w:val="008A2D2C"/>
    <w:rsid w:val="008B2386"/>
    <w:rsid w:val="008B2E82"/>
    <w:rsid w:val="008D65A4"/>
    <w:rsid w:val="008E36DB"/>
    <w:rsid w:val="008E4722"/>
    <w:rsid w:val="0090277D"/>
    <w:rsid w:val="0091165D"/>
    <w:rsid w:val="00912EB5"/>
    <w:rsid w:val="00925CB9"/>
    <w:rsid w:val="0093027C"/>
    <w:rsid w:val="00930B37"/>
    <w:rsid w:val="0093506C"/>
    <w:rsid w:val="0094054A"/>
    <w:rsid w:val="009433C7"/>
    <w:rsid w:val="00950FC0"/>
    <w:rsid w:val="00963F7B"/>
    <w:rsid w:val="009650EC"/>
    <w:rsid w:val="0099507C"/>
    <w:rsid w:val="009A5E9F"/>
    <w:rsid w:val="009D00D8"/>
    <w:rsid w:val="009D670C"/>
    <w:rsid w:val="009D73D3"/>
    <w:rsid w:val="009E4669"/>
    <w:rsid w:val="00A00C25"/>
    <w:rsid w:val="00A07D12"/>
    <w:rsid w:val="00A12558"/>
    <w:rsid w:val="00A265A4"/>
    <w:rsid w:val="00A36FF8"/>
    <w:rsid w:val="00A66BB1"/>
    <w:rsid w:val="00A71154"/>
    <w:rsid w:val="00AB0F6A"/>
    <w:rsid w:val="00AB6159"/>
    <w:rsid w:val="00AD54B7"/>
    <w:rsid w:val="00AF1079"/>
    <w:rsid w:val="00AF1E78"/>
    <w:rsid w:val="00AF6943"/>
    <w:rsid w:val="00B018E5"/>
    <w:rsid w:val="00B05A13"/>
    <w:rsid w:val="00B177F4"/>
    <w:rsid w:val="00B345B4"/>
    <w:rsid w:val="00B36E74"/>
    <w:rsid w:val="00B541BB"/>
    <w:rsid w:val="00B54E67"/>
    <w:rsid w:val="00B648B0"/>
    <w:rsid w:val="00B6684A"/>
    <w:rsid w:val="00B73E4C"/>
    <w:rsid w:val="00B76549"/>
    <w:rsid w:val="00B93167"/>
    <w:rsid w:val="00BA2DB0"/>
    <w:rsid w:val="00BA5FE6"/>
    <w:rsid w:val="00BB4A89"/>
    <w:rsid w:val="00BC1F9C"/>
    <w:rsid w:val="00BD01A3"/>
    <w:rsid w:val="00BD0B12"/>
    <w:rsid w:val="00BE16A8"/>
    <w:rsid w:val="00C2202A"/>
    <w:rsid w:val="00C36315"/>
    <w:rsid w:val="00C61AF3"/>
    <w:rsid w:val="00C71949"/>
    <w:rsid w:val="00C816B8"/>
    <w:rsid w:val="00C905D5"/>
    <w:rsid w:val="00C93A36"/>
    <w:rsid w:val="00C95F52"/>
    <w:rsid w:val="00CA0DA2"/>
    <w:rsid w:val="00CA29DF"/>
    <w:rsid w:val="00CD052B"/>
    <w:rsid w:val="00CF7480"/>
    <w:rsid w:val="00CF7D05"/>
    <w:rsid w:val="00D0229D"/>
    <w:rsid w:val="00D04040"/>
    <w:rsid w:val="00D1215E"/>
    <w:rsid w:val="00D174E1"/>
    <w:rsid w:val="00D23DD3"/>
    <w:rsid w:val="00D432CA"/>
    <w:rsid w:val="00D52D45"/>
    <w:rsid w:val="00D62855"/>
    <w:rsid w:val="00D632E3"/>
    <w:rsid w:val="00D63CCB"/>
    <w:rsid w:val="00D66944"/>
    <w:rsid w:val="00D84C7E"/>
    <w:rsid w:val="00D8662F"/>
    <w:rsid w:val="00DA2082"/>
    <w:rsid w:val="00DA5D64"/>
    <w:rsid w:val="00DB7317"/>
    <w:rsid w:val="00DC6A19"/>
    <w:rsid w:val="00DE3FC6"/>
    <w:rsid w:val="00DF1979"/>
    <w:rsid w:val="00E05497"/>
    <w:rsid w:val="00E16133"/>
    <w:rsid w:val="00E23CBF"/>
    <w:rsid w:val="00E27774"/>
    <w:rsid w:val="00E33F43"/>
    <w:rsid w:val="00E36785"/>
    <w:rsid w:val="00E51CC5"/>
    <w:rsid w:val="00E52F20"/>
    <w:rsid w:val="00E65D42"/>
    <w:rsid w:val="00E73E47"/>
    <w:rsid w:val="00E831A7"/>
    <w:rsid w:val="00E83654"/>
    <w:rsid w:val="00EB0113"/>
    <w:rsid w:val="00EB5F0C"/>
    <w:rsid w:val="00EC45DF"/>
    <w:rsid w:val="00F01B17"/>
    <w:rsid w:val="00F06AE4"/>
    <w:rsid w:val="00F146E7"/>
    <w:rsid w:val="00F1570C"/>
    <w:rsid w:val="00F1780B"/>
    <w:rsid w:val="00F32A11"/>
    <w:rsid w:val="00F360C3"/>
    <w:rsid w:val="00F367C5"/>
    <w:rsid w:val="00F458FE"/>
    <w:rsid w:val="00F60E6F"/>
    <w:rsid w:val="00F90E59"/>
    <w:rsid w:val="00F9436A"/>
    <w:rsid w:val="00FC11A6"/>
    <w:rsid w:val="00FF137D"/>
    <w:rsid w:val="00FF69A1"/>
    <w:rsid w:val="0C5802A2"/>
    <w:rsid w:val="271426CF"/>
    <w:rsid w:val="2C426EE1"/>
    <w:rsid w:val="3FE9CFAD"/>
    <w:rsid w:val="4A82D5BB"/>
    <w:rsid w:val="53437F78"/>
    <w:rsid w:val="57C1AB56"/>
    <w:rsid w:val="59E8B967"/>
    <w:rsid w:val="6896E0A3"/>
    <w:rsid w:val="6CD33C18"/>
    <w:rsid w:val="6DC4240F"/>
    <w:rsid w:val="73195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1F14"/>
  <w15:chartTrackingRefBased/>
  <w15:docId w15:val="{1C8AA05E-A012-4697-9329-60A74788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6D7"/>
    <w:pPr>
      <w:spacing w:after="200" w:line="276" w:lineRule="auto"/>
    </w:pPr>
    <w:rPr>
      <w:rFonts w:ascii="Source Sans Pro" w:eastAsia="Source Sans Pro" w:hAnsi="Source Sans Pro" w:cs="Source Sans Pro"/>
      <w:sz w:val="24"/>
      <w:szCs w:val="24"/>
      <w:lang w:val="en-GB" w:eastAsia="de-DE"/>
    </w:rPr>
  </w:style>
  <w:style w:type="paragraph" w:styleId="Heading2">
    <w:name w:val="heading 2"/>
    <w:basedOn w:val="Normal"/>
    <w:next w:val="Normal"/>
    <w:link w:val="Heading2Char"/>
    <w:uiPriority w:val="9"/>
    <w:unhideWhenUsed/>
    <w:qFormat/>
    <w:rsid w:val="005D36D7"/>
    <w:pPr>
      <w:keepNext/>
      <w:keepLines/>
      <w:spacing w:before="480"/>
      <w:outlineLvl w:val="1"/>
    </w:pPr>
    <w:rPr>
      <w:rFonts w:ascii="Arial" w:eastAsia="Arial" w:hAnsi="Arial" w:cs="Arial"/>
      <w:smallCaps/>
      <w:color w:val="DE713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6D7"/>
    <w:rPr>
      <w:rFonts w:ascii="Arial" w:eastAsia="Arial" w:hAnsi="Arial" w:cs="Arial"/>
      <w:smallCaps/>
      <w:color w:val="DE713D"/>
      <w:sz w:val="28"/>
      <w:szCs w:val="28"/>
      <w:lang w:val="en-GB" w:eastAsia="de-DE"/>
    </w:rPr>
  </w:style>
  <w:style w:type="paragraph" w:styleId="NoSpacing">
    <w:name w:val="No Spacing"/>
    <w:uiPriority w:val="1"/>
    <w:qFormat/>
    <w:rsid w:val="005D36D7"/>
    <w:pPr>
      <w:suppressAutoHyphens/>
      <w:autoSpaceDN w:val="0"/>
      <w:spacing w:after="0" w:line="240" w:lineRule="auto"/>
      <w:textAlignment w:val="baseline"/>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F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EE"/>
    <w:rPr>
      <w:rFonts w:ascii="Segoe UI" w:eastAsia="Source Sans Pro" w:hAnsi="Segoe UI" w:cs="Segoe UI"/>
      <w:sz w:val="18"/>
      <w:szCs w:val="18"/>
      <w:lang w:val="en-GB" w:eastAsia="de-DE"/>
    </w:rPr>
  </w:style>
  <w:style w:type="paragraph" w:styleId="Header">
    <w:name w:val="header"/>
    <w:basedOn w:val="Normal"/>
    <w:link w:val="HeaderChar"/>
    <w:uiPriority w:val="99"/>
    <w:unhideWhenUsed/>
    <w:rsid w:val="009A5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9F"/>
    <w:rPr>
      <w:rFonts w:ascii="Source Sans Pro" w:eastAsia="Source Sans Pro" w:hAnsi="Source Sans Pro" w:cs="Source Sans Pro"/>
      <w:sz w:val="24"/>
      <w:szCs w:val="24"/>
      <w:lang w:val="en-GB" w:eastAsia="de-DE"/>
    </w:rPr>
  </w:style>
  <w:style w:type="paragraph" w:styleId="Footer">
    <w:name w:val="footer"/>
    <w:basedOn w:val="Normal"/>
    <w:link w:val="FooterChar"/>
    <w:uiPriority w:val="99"/>
    <w:unhideWhenUsed/>
    <w:rsid w:val="009A5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9F"/>
    <w:rPr>
      <w:rFonts w:ascii="Source Sans Pro" w:eastAsia="Source Sans Pro" w:hAnsi="Source Sans Pro" w:cs="Source Sans Pro"/>
      <w:sz w:val="24"/>
      <w:szCs w:val="24"/>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0BFABF011BCA44ACDC0A9E47C1B4DD" ma:contentTypeVersion="10" ma:contentTypeDescription="Create a new document." ma:contentTypeScope="" ma:versionID="9c42f7912f16b1662061f2f693a6cf2d">
  <xsd:schema xmlns:xsd="http://www.w3.org/2001/XMLSchema" xmlns:xs="http://www.w3.org/2001/XMLSchema" xmlns:p="http://schemas.microsoft.com/office/2006/metadata/properties" xmlns:ns2="78039078-e90f-4554-a8f6-0a094dec43bc" xmlns:ns3="f043b0be-7df9-4b06-b436-2ea149989039" targetNamespace="http://schemas.microsoft.com/office/2006/metadata/properties" ma:root="true" ma:fieldsID="0d7f798bd6bda9ada76268adabdf19e8" ns2:_="" ns3:_="">
    <xsd:import namespace="78039078-e90f-4554-a8f6-0a094dec43bc"/>
    <xsd:import namespace="f043b0be-7df9-4b06-b436-2ea1499890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39078-e90f-4554-a8f6-0a094dec4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d3d6dc-37ed-45aa-bdef-8e11cee6247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43b0be-7df9-4b06-b436-2ea1499890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50c084-5e58-43ea-8292-a622a8cd48a8}" ma:internalName="TaxCatchAll" ma:showField="CatchAllData" ma:web="f043b0be-7df9-4b06-b436-2ea1499890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039078-e90f-4554-a8f6-0a094dec43bc">
      <Terms xmlns="http://schemas.microsoft.com/office/infopath/2007/PartnerControls"/>
    </lcf76f155ced4ddcb4097134ff3c332f>
    <TaxCatchAll xmlns="f043b0be-7df9-4b06-b436-2ea149989039" xsi:nil="true"/>
  </documentManagement>
</p:properties>
</file>

<file path=customXml/itemProps1.xml><?xml version="1.0" encoding="utf-8"?>
<ds:datastoreItem xmlns:ds="http://schemas.openxmlformats.org/officeDocument/2006/customXml" ds:itemID="{8FAEE8F0-9BD0-4E45-AD60-1C0B91693CDF}">
  <ds:schemaRefs>
    <ds:schemaRef ds:uri="http://schemas.microsoft.com/sharepoint/v3/contenttype/forms"/>
  </ds:schemaRefs>
</ds:datastoreItem>
</file>

<file path=customXml/itemProps2.xml><?xml version="1.0" encoding="utf-8"?>
<ds:datastoreItem xmlns:ds="http://schemas.openxmlformats.org/officeDocument/2006/customXml" ds:itemID="{17648F35-5304-4E43-9572-790FEB28E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39078-e90f-4554-a8f6-0a094dec43bc"/>
    <ds:schemaRef ds:uri="f043b0be-7df9-4b06-b436-2ea149989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4A9B0-872F-4D82-A79D-CB981328B7DF}">
  <ds:schemaRefs>
    <ds:schemaRef ds:uri="http://schemas.microsoft.com/office/2006/metadata/properties"/>
    <ds:schemaRef ds:uri="http://schemas.microsoft.com/office/infopath/2007/PartnerControls"/>
    <ds:schemaRef ds:uri="78039078-e90f-4554-a8f6-0a094dec43bc"/>
    <ds:schemaRef ds:uri="f043b0be-7df9-4b06-b436-2ea149989039"/>
  </ds:schemaRefs>
</ds:datastoreItem>
</file>

<file path=docMetadata/LabelInfo.xml><?xml version="1.0" encoding="utf-8"?>
<clbl:labelList xmlns:clbl="http://schemas.microsoft.com/office/2020/mipLabelMetadata">
  <clbl:label id="{ca29e3f5-cee3-4b64-ad11-fea04ae28493}" enabled="0" method="" siteId="{ca29e3f5-cee3-4b64-ad11-fea04ae2849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Brand (DE)</dc:creator>
  <cp:keywords/>
  <dc:description/>
  <cp:lastModifiedBy>Susan Findlay</cp:lastModifiedBy>
  <cp:revision>7</cp:revision>
  <dcterms:created xsi:type="dcterms:W3CDTF">2026-02-13T11:54:00Z</dcterms:created>
  <dcterms:modified xsi:type="dcterms:W3CDTF">2026-03-13T10:26:00Z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0x010100100BFABF011BCA44ACDC0A9E47C1B4DD</vt:lpwstr>
  </property>
  <property fmtid="{D5CDD505-2E9C-101B-9397-08002B2CF9AE}" pid="3" name="MediaServiceImageTags">
    <vt:lpwstr/>
  </property>
</Properties>
</file>