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00E1BB6B" w:rsidR="002775AB" w:rsidRPr="002775AB" w:rsidRDefault="007E0917" w:rsidP="00D533DB">
                <w:pPr>
                  <w:pStyle w:val="NoSpacing"/>
                  <w:rPr>
                    <w:rFonts w:ascii="Source Sans Pro" w:hAnsi="Source Sans Pro" w:cs="Calibri"/>
                    <w:b/>
                    <w:color w:val="000000"/>
                  </w:rPr>
                </w:pPr>
                <w:r w:rsidRPr="00037998">
                  <w:rPr>
                    <w:rStyle w:val="PlaceholderText"/>
                  </w:rPr>
                  <w:t>[Title]</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5F8543F3" w:rsidR="00D96454" w:rsidRDefault="00D96454" w:rsidP="00D533DB">
                <w:pPr>
                  <w:pStyle w:val="NoSpacing"/>
                  <w:rPr>
                    <w:rFonts w:ascii="Source Sans Pro" w:hAnsi="Source Sans Pro" w:cs="Calibri"/>
                    <w:color w:val="000000"/>
                    <w:sz w:val="20"/>
                    <w:szCs w:val="20"/>
                  </w:rPr>
                </w:pPr>
                <w:r w:rsidRPr="00FC0CFB">
                  <w:rPr>
                    <w:rStyle w:val="PlaceholderText"/>
                  </w:rPr>
                  <w:t>[Reference]</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40F298CE"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[txtFunction1]</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746F5B7B"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[txtSubFunction1]</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033E1D41"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[txtLocation1]</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1067DA52"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[Leader Role]</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
              <w:listItem w:value="[Role Layer]"/>
            </w:dropDownList>
          </w:sdtPr>
          <w:sdtContent>
            <w:tc>
              <w:tcPr>
                <w:tcW w:w="6730" w:type="dxa"/>
                <w:shd w:val="clear" w:color="auto" w:fill="auto"/>
              </w:tcPr>
              <w:p w14:paraId="2E9296AB" w14:textId="4A0E3BE1" w:rsidR="002775AB" w:rsidRPr="001A0AC2" w:rsidRDefault="00F55A89" w:rsidP="00A473DE">
                <w:pPr>
                  <w:pStyle w:val="NoSpacing"/>
                  <w:rPr>
                    <w:rStyle w:val="PlaceholderText"/>
                    <w:rFonts w:ascii="Source Sans Pro" w:hAnsi="Source Sans Pro"/>
                    <w:vanish w:val="0"/>
                    <w:color w:val="auto"/>
                    <w:sz w:val="20"/>
                    <w:szCs w:val="20"/>
                  </w:rPr>
                </w:pPr>
                <w:r w:rsidRPr="001A0AC2">
                  <w:rPr>
                    <w:rStyle w:val="PlaceholderText"/>
                    <w:rFonts w:ascii="Source Sans Pro" w:hAnsi="Source Sans Pro"/>
                    <w:sz w:val="20"/>
                    <w:szCs w:val="20"/>
                  </w:rPr>
                  <w:t>[Role Layer]</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
              <w:listItem w:value="[People Leader]"/>
            </w:dropDownList>
          </w:sdtPr>
          <w:sdtContent>
            <w:tc>
              <w:tcPr>
                <w:tcW w:w="6730" w:type="dxa"/>
                <w:shd w:val="clear" w:color="auto" w:fill="auto"/>
              </w:tcPr>
              <w:p w14:paraId="4B8C09FE" w14:textId="060B9CA2" w:rsidR="002775AB" w:rsidRPr="001A0AC2" w:rsidRDefault="00793FDF"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[People Leader]</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33822BFF" w:rsidR="007E0917" w:rsidRPr="001A0AC2" w:rsidRDefault="007E0917" w:rsidP="008D1089">
                <w:pPr>
                  <w:pStyle w:val="NoSpacing"/>
                  <w:rPr>
                    <w:rFonts w:ascii="Source Sans Pro" w:hAnsi="Source Sans Pro" w:cs="Calibri"/>
                    <w:sz w:val="20"/>
                    <w:szCs w:val="20"/>
                  </w:rPr>
                </w:pPr>
                <w:r w:rsidRPr="001A0AC2">
                  <w:rPr>
                    <w:rStyle w:val="PlaceholderText"/>
                    <w:rFonts w:ascii="Source Sans Pro" w:hAnsi="Source Sans Pro"/>
                  </w:rPr>
                  <w:t>[Role Purpose]</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139D2B85" w:rsidR="007E0917" w:rsidRPr="0066717A" w:rsidRDefault="007E0917" w:rsidP="008D1089">
                <w:pPr>
                  <w:pStyle w:val="NoSpacing"/>
                  <w:rPr>
                    <w:rFonts w:ascii="Source Sans Pro" w:hAnsi="Source Sans Pro"/>
                    <w:sz w:val="20"/>
                    <w:szCs w:val="20"/>
                  </w:rPr>
                </w:pPr>
                <w:r w:rsidRPr="0066717A">
                  <w:rPr>
                    <w:rStyle w:val="PlaceholderText"/>
                    <w:rFonts w:ascii="Source Sans Pro" w:hAnsi="Source Sans Pro"/>
                  </w:rPr>
                  <w:t>[Accountabilities]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209706D" w:rsidR="002775AB" w:rsidRPr="00293ED7" w:rsidRDefault="007E0917" w:rsidP="00D533DB">
                <w:pPr>
                  <w:rPr>
                    <w:rFonts w:cs="Calibri"/>
                    <w:sz w:val="20"/>
                    <w:szCs w:val="20"/>
                  </w:rPr>
                </w:pPr>
                <w:r w:rsidRPr="00293ED7">
                  <w:rPr>
                    <w:rStyle w:val="PlaceholderText"/>
                    <w:sz w:val="20"/>
                    <w:szCs w:val="20"/>
                  </w:rPr>
                  <w:t>[txtHRBP1]</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350D8DC" w:rsidR="002775AB" w:rsidRPr="00293ED7" w:rsidRDefault="007E0917" w:rsidP="00D533DB">
                <w:pPr>
                  <w:rPr>
                    <w:rFonts w:cs="Calibri"/>
                    <w:sz w:val="20"/>
                    <w:szCs w:val="20"/>
                  </w:rPr>
                </w:pPr>
                <w:r w:rsidRPr="00293ED7">
                  <w:rPr>
                    <w:rStyle w:val="PlaceholderText"/>
                    <w:sz w:val="20"/>
                    <w:szCs w:val="20"/>
                  </w:rPr>
                  <w:t>[Last Updated Date]</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00000"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Central Services, ODC</txtFunction1>
    <rtfComp3 xmlns="b3e3cc97-4a47-48b5-9c5d-2a5cf6c07fd3" xsi:nil="true"/>
    <rtfComp6 xmlns="b3e3cc97-4a47-48b5-9c5d-2a5cf6c07fd3" xsi:nil="true"/>
    <JobLevel xmlns="b2a2c97e-2fd8-4f32-aeb0-26b3acc225df" xsi:nil="true"/>
    <Accountabilities xmlns="b2a2c97e-2fd8-4f32-aeb0-26b3acc225df">Responsibility for ANZ region monthly Commercial Finance reporting and leading the planning,coordinating and delivery of the budget and planning processes as detailed within the Finance Calendar, while supporting delivery of robust plans through Risks &amp; Opportunity tracking &amp; management.
 Lead the day-to-day workload and development of the Commercial Finance team, ensuring appropriate matrix split of responsibilities to support and business partner Sales and Marketing within a robust control framework.
 Lead the finance team through the monthly &amp; year-end management accounting process for ANZ region to APAC and Group. Liaise with other finance team and sales/marketing as required, while developing key relationships with APAC Finance to ensure accuracy and timeliness of information
flows.
 Lead / Support key strategic business projects and initiatives (initiated both Globally &amp; Locally) as required to drive value and efficiency across the business. Provide finance support, ad hoc analysis for SLT &amp; APAC regional team as required, with a focus on supporting delivery of the Leadership
Agenda, and deputise for the Head of Finance as necessary.
 Review finance, systems and business processes on an ongoing basis. Identify opportunities for continuous improvement, and propose / implement these with input / authorization from the Head of Finance / Group team.
 Business Partnering with Commercial and Marketing functions to ensure the delivery of profit and key financial metrics across all brands. Provision of expert financial support for SLT to evaluate new opportunities across the business, including NPD and financial modelling / scenario planning to
provide solutions to key business challenges
 Lead the development of Investment Appraisal processes and capability within the business for key Sales and Marketing activity; evaluating profitability, return, and effectiveness while ensuring key learnings are monitored and implemented appropriately.
 Lead pricing reviews, ensuring delivery against NSV/cs metrics and adherence to Global Floor Pricing through decision support and active management with the Commercial &amp; Marketing teams.
 Ensure robust review of Marketing &amp; Customer Discount spend and coding on an ongoing basis, with appropriate controls and reporting in place. Develop and maintain high levels of financial controls, ensuring delivery of strong performance through Internal and External Audits.
 Develop and share expert knowledge of our systems, and exploring opportunities to optimise through network of wider WG&amp;S colleagues globally.
Key Performance Metrics:
KPI Description
1. Financial Performance - Overall lead in delivery of Finance calendar (Bud, LEs, 5YP) and, working with Sales &amp; Marketing, ensuring delivery against overall business targets and KPIs (e.g. NSV/cs, A&amp;P ratios)
2. Control Environment Development and maintenance of strong control environment, with documented controls and procedures in place. Input and review through ongoing self-assessment of CD / A&amp;P controls to
deliver clean Internal and External audit reports.
3. Process Improvement &amp; Governance - Lead delivery of ROI and evaluation frameworks to into the business to deliver ongoing benefits to improve business performance and efficiency.
4. People Development Lead and develop Direct Reports, to ensure high performing team and enable succession planning within the business.</Accountabilities>
    <Reference xmlns="b2a2c97e-2fd8-4f32-aeb0-26b3acc225df">CEN-0457</Reference>
    <txtLocation1 xmlns="b3e3cc97-4a47-48b5-9c5d-2a5cf6c07fd3">Sydney</txtLocation1>
    <txtHRBP1 xmlns="b3e3cc97-4a47-48b5-9c5d-2a5cf6c07fd3">N/A</txtHRBP1>
    <LeaderRole xmlns="b2a2c97e-2fd8-4f32-aeb0-26b3acc225df">Head of Finance, ANZ</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provide expert financial support to the WG&amp;SA business, supporting current and future business opportunities with analysis and insight, working closely with Commercial &amp; Marketing as part of crossfunctional teams, deputising for Head of Finance as required.
Lead the finance calendar (Bud, LE, 5YP) processes, Commercial Finance reporting, the appraisal and review of ongoing KPI targets. Support the business in delivering business targets through decision support and investment appraisal and decision support while maintaining strong operational and
commercial controls.</RolePurpose>
    <LastUpdatedDate xmlns="b2a2c97e-2fd8-4f32-aeb0-26b3acc225df">2019-02-19T00:00:00+00:00</LastUpdatedDate>
    <PeopleLeader xmlns="b2a2c97e-2fd8-4f32-aeb0-26b3acc225df">Yes</PeopleLeader>
    <RoleCreationDate xmlns="b2a2c97e-2fd8-4f32-aeb0-26b3acc225df">2019-02-14T00:00:00+00:00</RoleCreationDate>
    <RoleCreatedBy xmlns="b2a2c97e-2fd8-4f32-aeb0-26b3acc225df">Iain Short</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F7A38-93C9-49B3-9910-88398E2D9D7F}"/>
</file>

<file path=customXml/itemProps2.xml><?xml version="1.0" encoding="utf-8"?>
<ds:datastoreItem xmlns:ds="http://schemas.openxmlformats.org/officeDocument/2006/customXml" ds:itemID="{9754240F-FCCD-4E84-AA94-32AFA87FDE61}"/>
</file>

<file path=customXml/itemProps3.xml><?xml version="1.0" encoding="utf-8"?>
<ds:datastoreItem xmlns:ds="http://schemas.openxmlformats.org/officeDocument/2006/customXml" ds:itemID="{F2146C7F-9BB4-43BB-A0CB-9D66A3C5A1E1}"/>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Finance Manager - ANZ</dc:title>
  <dc:subject/>
  <dc:creator>Philipp Brand (DE)</dc:creator>
  <cp:keywords/>
  <dc:description/>
  <cp:lastModifiedBy>Michael Paterson</cp:lastModifiedBy>
  <cp:revision>19</cp:revision>
  <dcterms:created xsi:type="dcterms:W3CDTF">2022-06-07T09:56:00Z</dcterms:created>
  <dcterms:modified xsi:type="dcterms:W3CDTF">2023-07-07T10:12:00Z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