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385"/>
      </w:tblGrid>
      <w:tr w:rsidR="003E442E" w:rsidRPr="00A21517" w:rsidTr="003E442E">
        <w:trPr>
          <w:trHeight w:val="70"/>
        </w:trPr>
        <w:tc>
          <w:tcPr>
            <w:tcW w:w="2795" w:type="dxa"/>
            <w:tcBorders>
              <w:top w:val="single" w:sz="4" w:space="0" w:color="948A54"/>
            </w:tcBorders>
            <w:shd w:val="clear" w:color="auto" w:fill="auto"/>
          </w:tcPr>
          <w:p w:rsidR="003E442E" w:rsidRPr="00A21517" w:rsidRDefault="003E442E" w:rsidP="00561E55">
            <w:pPr>
              <w:pStyle w:val="NoSpacing"/>
              <w:rPr>
                <w:rFonts w:cs="Calibri"/>
                <w:b/>
                <w:color w:val="000000"/>
                <w:sz w:val="20"/>
              </w:rPr>
            </w:pPr>
            <w:r w:rsidRPr="00A21517">
              <w:rPr>
                <w:rFonts w:cs="Calibri"/>
                <w:b/>
                <w:color w:val="000000"/>
                <w:sz w:val="20"/>
              </w:rPr>
              <w:t>Job Title</w:t>
            </w:r>
          </w:p>
        </w:tc>
        <w:tc>
          <w:tcPr>
            <w:tcW w:w="6385" w:type="dxa"/>
            <w:tcBorders>
              <w:top w:val="single" w:sz="4" w:space="0" w:color="948A54"/>
            </w:tcBorders>
            <w:shd w:val="clear" w:color="auto" w:fill="auto"/>
          </w:tcPr>
          <w:p w:rsidR="003E442E" w:rsidRPr="00A21517" w:rsidRDefault="003547CB" w:rsidP="00561E55">
            <w:pPr>
              <w:pStyle w:val="NoSpacing"/>
              <w:rPr>
                <w:rFonts w:cs="Calibri"/>
                <w:b/>
                <w:color w:val="000000"/>
                <w:sz w:val="20"/>
              </w:rPr>
            </w:pPr>
            <w:r>
              <w:rPr>
                <w:rFonts w:cs="Calibri"/>
                <w:b/>
                <w:color w:val="000000"/>
                <w:sz w:val="20"/>
              </w:rPr>
              <w:t>Social Channel Lead</w:t>
            </w:r>
          </w:p>
        </w:tc>
      </w:tr>
      <w:tr w:rsidR="003E442E" w:rsidRPr="00A21517" w:rsidTr="003E442E">
        <w:trPr>
          <w:trHeight w:val="233"/>
        </w:trPr>
        <w:tc>
          <w:tcPr>
            <w:tcW w:w="2795" w:type="dxa"/>
            <w:tcBorders>
              <w:top w:val="single" w:sz="4" w:space="0" w:color="948A54"/>
            </w:tcBorders>
            <w:shd w:val="clear" w:color="auto" w:fill="auto"/>
          </w:tcPr>
          <w:p w:rsidR="003E442E" w:rsidRPr="00A21517" w:rsidRDefault="003E442E" w:rsidP="00561E55">
            <w:pPr>
              <w:pStyle w:val="NoSpacing"/>
              <w:rPr>
                <w:rFonts w:cs="Calibri"/>
                <w:b/>
                <w:color w:val="000000"/>
                <w:sz w:val="20"/>
              </w:rPr>
            </w:pPr>
            <w:r w:rsidRPr="00A21517">
              <w:rPr>
                <w:rFonts w:cs="Calibri"/>
                <w:b/>
                <w:color w:val="000000"/>
                <w:sz w:val="20"/>
              </w:rPr>
              <w:t>Business Unit</w:t>
            </w:r>
          </w:p>
        </w:tc>
        <w:tc>
          <w:tcPr>
            <w:tcW w:w="6385" w:type="dxa"/>
            <w:tcBorders>
              <w:top w:val="single" w:sz="4" w:space="0" w:color="948A54"/>
            </w:tcBorders>
            <w:shd w:val="clear" w:color="auto" w:fill="auto"/>
          </w:tcPr>
          <w:p w:rsidR="003E442E" w:rsidRPr="00A21517" w:rsidRDefault="003E442E" w:rsidP="00561E55">
            <w:pPr>
              <w:pStyle w:val="NoSpacing"/>
              <w:rPr>
                <w:rFonts w:cs="Calibri"/>
                <w:color w:val="000000"/>
                <w:sz w:val="20"/>
              </w:rPr>
            </w:pPr>
            <w:r>
              <w:rPr>
                <w:rFonts w:cs="Calibri"/>
                <w:color w:val="000000"/>
                <w:sz w:val="20"/>
              </w:rPr>
              <w:t>Branded Business Unit</w:t>
            </w:r>
          </w:p>
        </w:tc>
      </w:tr>
      <w:tr w:rsidR="003E442E" w:rsidRPr="00A21517" w:rsidTr="003E442E">
        <w:trPr>
          <w:trHeight w:val="249"/>
        </w:trPr>
        <w:tc>
          <w:tcPr>
            <w:tcW w:w="2795" w:type="dxa"/>
            <w:shd w:val="clear" w:color="auto" w:fill="auto"/>
          </w:tcPr>
          <w:p w:rsidR="003E442E" w:rsidRPr="00A21517" w:rsidRDefault="003E442E" w:rsidP="00561E55">
            <w:pPr>
              <w:pStyle w:val="NoSpacing"/>
              <w:rPr>
                <w:rFonts w:cs="Calibri"/>
                <w:b/>
                <w:color w:val="000000"/>
                <w:sz w:val="20"/>
              </w:rPr>
            </w:pPr>
            <w:r w:rsidRPr="00A21517">
              <w:rPr>
                <w:rFonts w:cs="Calibri"/>
                <w:b/>
                <w:color w:val="000000"/>
                <w:sz w:val="20"/>
              </w:rPr>
              <w:t>Function/Region</w:t>
            </w:r>
          </w:p>
        </w:tc>
        <w:tc>
          <w:tcPr>
            <w:tcW w:w="6385" w:type="dxa"/>
            <w:shd w:val="clear" w:color="auto" w:fill="auto"/>
          </w:tcPr>
          <w:p w:rsidR="003E442E" w:rsidRPr="00A21517" w:rsidRDefault="003E442E" w:rsidP="00561E55">
            <w:pPr>
              <w:pStyle w:val="NoSpacing"/>
              <w:rPr>
                <w:rFonts w:cs="Calibri"/>
                <w:color w:val="000000"/>
                <w:sz w:val="20"/>
              </w:rPr>
            </w:pPr>
            <w:r>
              <w:rPr>
                <w:rFonts w:cs="Calibri"/>
                <w:color w:val="000000"/>
                <w:sz w:val="20"/>
              </w:rPr>
              <w:t>Global Marketing</w:t>
            </w:r>
          </w:p>
        </w:tc>
      </w:tr>
      <w:tr w:rsidR="003E442E" w:rsidRPr="00A21517" w:rsidTr="003E442E">
        <w:trPr>
          <w:trHeight w:val="249"/>
        </w:trPr>
        <w:tc>
          <w:tcPr>
            <w:tcW w:w="2795" w:type="dxa"/>
            <w:shd w:val="clear" w:color="auto" w:fill="auto"/>
          </w:tcPr>
          <w:p w:rsidR="003E442E" w:rsidRPr="00A21517" w:rsidRDefault="003E442E" w:rsidP="00561E55">
            <w:pPr>
              <w:pStyle w:val="NoSpacing"/>
              <w:rPr>
                <w:rFonts w:cs="Calibri"/>
                <w:b/>
                <w:color w:val="000000"/>
                <w:sz w:val="20"/>
              </w:rPr>
            </w:pPr>
            <w:r w:rsidRPr="00A21517">
              <w:rPr>
                <w:rFonts w:cs="Calibri"/>
                <w:b/>
                <w:color w:val="000000"/>
                <w:sz w:val="20"/>
              </w:rPr>
              <w:t>Location</w:t>
            </w:r>
          </w:p>
        </w:tc>
        <w:tc>
          <w:tcPr>
            <w:tcW w:w="6385" w:type="dxa"/>
            <w:shd w:val="clear" w:color="auto" w:fill="auto"/>
          </w:tcPr>
          <w:p w:rsidR="003E442E" w:rsidRPr="00A21517" w:rsidRDefault="003E442E" w:rsidP="00D45851">
            <w:pPr>
              <w:pStyle w:val="NoSpacing"/>
              <w:rPr>
                <w:rFonts w:cs="Calibri"/>
                <w:color w:val="000000"/>
                <w:sz w:val="20"/>
              </w:rPr>
            </w:pPr>
            <w:r>
              <w:rPr>
                <w:rFonts w:cs="Calibri"/>
                <w:color w:val="000000"/>
                <w:sz w:val="20"/>
              </w:rPr>
              <w:t>Richmond</w:t>
            </w:r>
            <w:r w:rsidR="00D45851">
              <w:rPr>
                <w:rFonts w:cs="Calibri"/>
                <w:color w:val="000000"/>
                <w:sz w:val="20"/>
              </w:rPr>
              <w:t xml:space="preserve"> </w:t>
            </w:r>
          </w:p>
        </w:tc>
      </w:tr>
      <w:tr w:rsidR="003E442E" w:rsidRPr="00A21517" w:rsidTr="003E442E">
        <w:trPr>
          <w:trHeight w:val="249"/>
        </w:trPr>
        <w:tc>
          <w:tcPr>
            <w:tcW w:w="2795" w:type="dxa"/>
            <w:shd w:val="clear" w:color="auto" w:fill="auto"/>
          </w:tcPr>
          <w:p w:rsidR="003E442E" w:rsidRPr="00A21517" w:rsidRDefault="003E442E" w:rsidP="00561E55">
            <w:pPr>
              <w:pStyle w:val="NoSpacing"/>
              <w:rPr>
                <w:rFonts w:cs="Calibri"/>
                <w:b/>
                <w:color w:val="000000"/>
                <w:sz w:val="20"/>
              </w:rPr>
            </w:pPr>
            <w:r w:rsidRPr="00A21517">
              <w:rPr>
                <w:rFonts w:cs="Calibri"/>
                <w:b/>
                <w:color w:val="000000"/>
                <w:sz w:val="20"/>
              </w:rPr>
              <w:t>Leader</w:t>
            </w:r>
          </w:p>
        </w:tc>
        <w:tc>
          <w:tcPr>
            <w:tcW w:w="6385" w:type="dxa"/>
            <w:shd w:val="clear" w:color="auto" w:fill="auto"/>
          </w:tcPr>
          <w:p w:rsidR="003E442E" w:rsidRPr="00A21517" w:rsidRDefault="00D45851" w:rsidP="00561E55">
            <w:pPr>
              <w:pStyle w:val="NoSpacing"/>
              <w:rPr>
                <w:rFonts w:cs="Calibri"/>
                <w:color w:val="000000"/>
                <w:sz w:val="20"/>
              </w:rPr>
            </w:pPr>
            <w:r>
              <w:rPr>
                <w:rFonts w:cs="Calibri"/>
                <w:color w:val="000000"/>
                <w:sz w:val="20"/>
              </w:rPr>
              <w:t>Head of Growth &amp; Testing</w:t>
            </w:r>
          </w:p>
        </w:tc>
      </w:tr>
      <w:tr w:rsidR="003E442E" w:rsidRPr="00A21517" w:rsidTr="003E442E">
        <w:trPr>
          <w:trHeight w:val="249"/>
        </w:trPr>
        <w:tc>
          <w:tcPr>
            <w:tcW w:w="2795" w:type="dxa"/>
            <w:shd w:val="clear" w:color="auto" w:fill="auto"/>
          </w:tcPr>
          <w:p w:rsidR="003E442E" w:rsidRPr="00A21517" w:rsidRDefault="003E442E" w:rsidP="00561E55">
            <w:pPr>
              <w:pStyle w:val="NoSpacing"/>
              <w:rPr>
                <w:rFonts w:cs="Calibri"/>
                <w:b/>
                <w:color w:val="000000"/>
                <w:sz w:val="20"/>
              </w:rPr>
            </w:pPr>
            <w:r w:rsidRPr="00A21517">
              <w:rPr>
                <w:rFonts w:cs="Calibri"/>
                <w:b/>
                <w:color w:val="000000"/>
                <w:sz w:val="20"/>
              </w:rPr>
              <w:t>People Leadership</w:t>
            </w:r>
          </w:p>
        </w:tc>
        <w:tc>
          <w:tcPr>
            <w:tcW w:w="6385" w:type="dxa"/>
            <w:shd w:val="clear" w:color="auto" w:fill="auto"/>
          </w:tcPr>
          <w:p w:rsidR="003E442E" w:rsidRPr="00A21517" w:rsidRDefault="003E442E" w:rsidP="00561E55">
            <w:pPr>
              <w:pStyle w:val="NoSpacing"/>
              <w:rPr>
                <w:rFonts w:cs="Calibri"/>
                <w:color w:val="000000"/>
                <w:sz w:val="20"/>
              </w:rPr>
            </w:pPr>
            <w:r>
              <w:rPr>
                <w:rFonts w:cs="Calibri"/>
                <w:color w:val="000000"/>
                <w:sz w:val="20"/>
              </w:rPr>
              <w:t>No</w:t>
            </w:r>
          </w:p>
        </w:tc>
      </w:tr>
      <w:tr w:rsidR="003E442E" w:rsidRPr="00A21517" w:rsidTr="003E442E">
        <w:trPr>
          <w:trHeight w:val="249"/>
        </w:trPr>
        <w:tc>
          <w:tcPr>
            <w:tcW w:w="2795" w:type="dxa"/>
            <w:shd w:val="clear" w:color="auto" w:fill="auto"/>
          </w:tcPr>
          <w:p w:rsidR="003E442E" w:rsidRPr="00A21517" w:rsidRDefault="003E442E" w:rsidP="00561E55">
            <w:pPr>
              <w:pStyle w:val="NoSpacing"/>
              <w:rPr>
                <w:rFonts w:cs="Calibri"/>
                <w:b/>
                <w:color w:val="000000"/>
                <w:sz w:val="20"/>
              </w:rPr>
            </w:pPr>
            <w:r w:rsidRPr="00A21517">
              <w:rPr>
                <w:rFonts w:cs="Calibri"/>
                <w:b/>
                <w:color w:val="000000"/>
                <w:sz w:val="20"/>
              </w:rPr>
              <w:t>Job Level</w:t>
            </w:r>
          </w:p>
        </w:tc>
        <w:tc>
          <w:tcPr>
            <w:tcW w:w="6385" w:type="dxa"/>
            <w:shd w:val="clear" w:color="auto" w:fill="auto"/>
          </w:tcPr>
          <w:p w:rsidR="003E442E" w:rsidRPr="00A21517" w:rsidRDefault="003E442E" w:rsidP="00561E55">
            <w:pPr>
              <w:pStyle w:val="NoSpacing"/>
              <w:rPr>
                <w:rFonts w:cs="Calibri"/>
                <w:color w:val="000000"/>
                <w:sz w:val="20"/>
              </w:rPr>
            </w:pPr>
            <w:r w:rsidRPr="002E62C8">
              <w:rPr>
                <w:rFonts w:cs="Calibri"/>
                <w:sz w:val="20"/>
              </w:rPr>
              <w:t>4B</w:t>
            </w:r>
          </w:p>
        </w:tc>
      </w:tr>
      <w:tr w:rsidR="003E442E" w:rsidRPr="00A21517" w:rsidTr="00D45851">
        <w:trPr>
          <w:trHeight w:val="1137"/>
        </w:trPr>
        <w:tc>
          <w:tcPr>
            <w:tcW w:w="9180" w:type="dxa"/>
            <w:gridSpan w:val="2"/>
            <w:shd w:val="clear" w:color="auto" w:fill="auto"/>
          </w:tcPr>
          <w:p w:rsidR="003E442E" w:rsidRPr="00A21517" w:rsidRDefault="003E442E" w:rsidP="007E2A12">
            <w:pPr>
              <w:pStyle w:val="NoSpacing"/>
              <w:jc w:val="both"/>
              <w:rPr>
                <w:rFonts w:cs="Calibri"/>
                <w:b/>
                <w:sz w:val="20"/>
              </w:rPr>
            </w:pPr>
            <w:r w:rsidRPr="00A21517">
              <w:rPr>
                <w:rFonts w:cs="Calibri"/>
                <w:b/>
                <w:sz w:val="20"/>
              </w:rPr>
              <w:t xml:space="preserve">Role Purpose </w:t>
            </w:r>
          </w:p>
          <w:p w:rsidR="003E442E" w:rsidRPr="00A21517" w:rsidRDefault="00D45851" w:rsidP="007E2A12">
            <w:pPr>
              <w:jc w:val="both"/>
              <w:rPr>
                <w:rFonts w:ascii="Source Sans Pro" w:eastAsia="Humnst777 BT" w:hAnsi="Source Sans Pro" w:cs="Humnst777 BT"/>
                <w:b/>
                <w:bCs/>
                <w:sz w:val="20"/>
                <w:szCs w:val="20"/>
              </w:rPr>
            </w:pPr>
            <w:r>
              <w:rPr>
                <w:rFonts w:ascii="Source Sans Pro" w:hAnsi="Source Sans Pro" w:cs="Calibri"/>
                <w:color w:val="000000"/>
                <w:sz w:val="20"/>
                <w:szCs w:val="20"/>
              </w:rPr>
              <w:t>L</w:t>
            </w:r>
            <w:r w:rsidRPr="00D12D79">
              <w:rPr>
                <w:rFonts w:ascii="Source Sans Pro" w:hAnsi="Source Sans Pro" w:cs="Calibri"/>
                <w:color w:val="000000"/>
                <w:sz w:val="20"/>
                <w:szCs w:val="20"/>
              </w:rPr>
              <w:t xml:space="preserve">ead audience development, </w:t>
            </w:r>
            <w:r>
              <w:rPr>
                <w:rFonts w:ascii="Source Sans Pro" w:hAnsi="Source Sans Pro" w:cs="Calibri"/>
                <w:color w:val="000000"/>
                <w:sz w:val="20"/>
                <w:szCs w:val="20"/>
              </w:rPr>
              <w:t>platform</w:t>
            </w:r>
            <w:r w:rsidRPr="00D12D79">
              <w:rPr>
                <w:rFonts w:ascii="Source Sans Pro" w:hAnsi="Source Sans Pro" w:cs="Calibri"/>
                <w:color w:val="000000"/>
                <w:sz w:val="20"/>
                <w:szCs w:val="20"/>
              </w:rPr>
              <w:t xml:space="preserve"> development</w:t>
            </w:r>
            <w:r>
              <w:rPr>
                <w:rFonts w:ascii="Source Sans Pro" w:hAnsi="Source Sans Pro" w:cs="Calibri"/>
                <w:color w:val="000000"/>
                <w:sz w:val="20"/>
                <w:szCs w:val="20"/>
              </w:rPr>
              <w:t>, and concept development &amp;</w:t>
            </w:r>
            <w:r w:rsidRPr="00D12D79">
              <w:rPr>
                <w:rFonts w:ascii="Source Sans Pro" w:hAnsi="Source Sans Pro" w:cs="Calibri"/>
                <w:color w:val="000000"/>
                <w:sz w:val="20"/>
                <w:szCs w:val="20"/>
              </w:rPr>
              <w:t xml:space="preserve"> delivery for content</w:t>
            </w:r>
            <w:r>
              <w:rPr>
                <w:rFonts w:ascii="Source Sans Pro" w:hAnsi="Source Sans Pro" w:cs="Calibri"/>
                <w:color w:val="000000"/>
                <w:sz w:val="20"/>
                <w:szCs w:val="20"/>
              </w:rPr>
              <w:t xml:space="preserve"> testing and</w:t>
            </w:r>
            <w:r w:rsidRPr="00D12D79">
              <w:rPr>
                <w:rFonts w:ascii="Source Sans Pro" w:hAnsi="Source Sans Pro" w:cs="Calibri"/>
                <w:color w:val="000000"/>
                <w:sz w:val="20"/>
                <w:szCs w:val="20"/>
              </w:rPr>
              <w:t xml:space="preserve"> marketing across </w:t>
            </w:r>
            <w:r>
              <w:rPr>
                <w:rFonts w:ascii="Source Sans Pro" w:hAnsi="Source Sans Pro" w:cs="Calibri"/>
                <w:color w:val="000000"/>
                <w:sz w:val="20"/>
                <w:szCs w:val="20"/>
              </w:rPr>
              <w:t xml:space="preserve">key </w:t>
            </w:r>
            <w:r w:rsidRPr="00D12D79">
              <w:rPr>
                <w:rFonts w:ascii="Source Sans Pro" w:hAnsi="Source Sans Pro" w:cs="Calibri"/>
                <w:color w:val="000000"/>
                <w:sz w:val="20"/>
                <w:szCs w:val="20"/>
              </w:rPr>
              <w:t>social platforms</w:t>
            </w:r>
            <w:r>
              <w:rPr>
                <w:rFonts w:ascii="Source Sans Pro" w:hAnsi="Source Sans Pro" w:cs="Calibri"/>
                <w:color w:val="000000"/>
                <w:sz w:val="20"/>
                <w:szCs w:val="20"/>
              </w:rPr>
              <w:t xml:space="preserve"> in order t</w:t>
            </w:r>
            <w:r w:rsidRPr="00D12D79">
              <w:rPr>
                <w:rFonts w:ascii="Source Sans Pro" w:hAnsi="Source Sans Pro" w:cs="Calibri"/>
                <w:color w:val="000000"/>
                <w:sz w:val="20"/>
                <w:szCs w:val="20"/>
              </w:rPr>
              <w:t xml:space="preserve">o maximize our brand </w:t>
            </w:r>
            <w:r>
              <w:rPr>
                <w:rFonts w:ascii="Source Sans Pro" w:hAnsi="Source Sans Pro" w:cs="Calibri"/>
                <w:color w:val="000000"/>
                <w:sz w:val="20"/>
                <w:szCs w:val="20"/>
              </w:rPr>
              <w:t>and market goals</w:t>
            </w:r>
            <w:r w:rsidRPr="00D12D79">
              <w:rPr>
                <w:rFonts w:ascii="Source Sans Pro" w:hAnsi="Source Sans Pro" w:cs="Calibri"/>
                <w:color w:val="000000"/>
                <w:sz w:val="20"/>
                <w:szCs w:val="20"/>
              </w:rPr>
              <w:t xml:space="preserve"> </w:t>
            </w:r>
          </w:p>
        </w:tc>
      </w:tr>
      <w:tr w:rsidR="003E442E" w:rsidRPr="00A21517" w:rsidTr="003E442E">
        <w:trPr>
          <w:trHeight w:val="1375"/>
        </w:trPr>
        <w:tc>
          <w:tcPr>
            <w:tcW w:w="9180" w:type="dxa"/>
            <w:gridSpan w:val="2"/>
            <w:shd w:val="clear" w:color="auto" w:fill="auto"/>
          </w:tcPr>
          <w:p w:rsidR="003E442E" w:rsidRDefault="003E442E" w:rsidP="007E2A12">
            <w:pPr>
              <w:pStyle w:val="NoSpacing"/>
              <w:jc w:val="both"/>
              <w:rPr>
                <w:rFonts w:cs="Calibri"/>
                <w:b/>
                <w:sz w:val="20"/>
              </w:rPr>
            </w:pPr>
            <w:r w:rsidRPr="00A21517">
              <w:rPr>
                <w:rFonts w:cs="Calibri"/>
                <w:b/>
                <w:sz w:val="20"/>
              </w:rPr>
              <w:t>Accountabilities</w:t>
            </w:r>
          </w:p>
          <w:p w:rsidR="00D45851" w:rsidRPr="00D12D79" w:rsidRDefault="00D45851" w:rsidP="00D45851">
            <w:pPr>
              <w:pStyle w:val="NoSpacing"/>
              <w:numPr>
                <w:ilvl w:val="0"/>
                <w:numId w:val="1"/>
              </w:numPr>
              <w:spacing w:after="240" w:line="240" w:lineRule="auto"/>
              <w:rPr>
                <w:rFonts w:cs="Calibri"/>
                <w:color w:val="000000"/>
                <w:sz w:val="20"/>
              </w:rPr>
            </w:pPr>
            <w:r w:rsidRPr="00D12D79">
              <w:rPr>
                <w:rFonts w:cs="Calibri"/>
                <w:color w:val="000000"/>
                <w:sz w:val="20"/>
              </w:rPr>
              <w:t xml:space="preserve">Design and execute digital testing </w:t>
            </w:r>
            <w:r>
              <w:rPr>
                <w:rFonts w:cs="Calibri"/>
                <w:color w:val="000000"/>
                <w:sz w:val="20"/>
              </w:rPr>
              <w:t xml:space="preserve">and scaling </w:t>
            </w:r>
            <w:r w:rsidRPr="00D12D79">
              <w:rPr>
                <w:rFonts w:cs="Calibri"/>
                <w:color w:val="000000"/>
                <w:sz w:val="20"/>
              </w:rPr>
              <w:t>across major social and content platforms</w:t>
            </w:r>
            <w:r>
              <w:rPr>
                <w:rFonts w:cs="Calibri"/>
                <w:color w:val="000000"/>
                <w:sz w:val="20"/>
              </w:rPr>
              <w:t>.</w:t>
            </w:r>
          </w:p>
          <w:p w:rsidR="00D45851" w:rsidRPr="00D12D79" w:rsidRDefault="00D45851" w:rsidP="00D45851">
            <w:pPr>
              <w:pStyle w:val="NoSpacing"/>
              <w:numPr>
                <w:ilvl w:val="0"/>
                <w:numId w:val="1"/>
              </w:numPr>
              <w:spacing w:after="240" w:line="240" w:lineRule="auto"/>
              <w:rPr>
                <w:rFonts w:cs="Calibri"/>
                <w:color w:val="000000"/>
                <w:sz w:val="20"/>
              </w:rPr>
            </w:pPr>
            <w:r>
              <w:rPr>
                <w:rFonts w:cs="Calibri"/>
                <w:color w:val="000000"/>
                <w:sz w:val="20"/>
              </w:rPr>
              <w:t>Undertake q</w:t>
            </w:r>
            <w:r w:rsidRPr="00D12D79">
              <w:rPr>
                <w:rFonts w:cs="Calibri"/>
                <w:color w:val="000000"/>
                <w:sz w:val="20"/>
              </w:rPr>
              <w:t>uantitative analysis and testing of outcomes to drive to actions and conclusions</w:t>
            </w:r>
            <w:r>
              <w:rPr>
                <w:rFonts w:cs="Calibri"/>
                <w:color w:val="000000"/>
                <w:sz w:val="20"/>
              </w:rPr>
              <w:t xml:space="preserve"> in order</w:t>
            </w:r>
            <w:r w:rsidRPr="00D12D79">
              <w:rPr>
                <w:rFonts w:cs="Calibri"/>
                <w:color w:val="000000"/>
                <w:sz w:val="20"/>
              </w:rPr>
              <w:t xml:space="preserve"> to lower risk and costs or </w:t>
            </w:r>
            <w:r>
              <w:rPr>
                <w:rFonts w:cs="Calibri"/>
                <w:color w:val="000000"/>
                <w:sz w:val="20"/>
              </w:rPr>
              <w:t>adjust</w:t>
            </w:r>
            <w:r w:rsidRPr="00D12D79">
              <w:rPr>
                <w:rFonts w:cs="Calibri"/>
                <w:color w:val="000000"/>
                <w:sz w:val="20"/>
              </w:rPr>
              <w:t xml:space="preserve"> concepts</w:t>
            </w:r>
            <w:r>
              <w:rPr>
                <w:rFonts w:cs="Calibri"/>
                <w:color w:val="000000"/>
                <w:sz w:val="20"/>
              </w:rPr>
              <w:t xml:space="preserve"> against target groups and preferences relevant to the individual campaign, brand / market or post</w:t>
            </w:r>
            <w:r>
              <w:rPr>
                <w:rFonts w:cs="Calibri"/>
                <w:color w:val="000000"/>
                <w:sz w:val="20"/>
              </w:rPr>
              <w:t>.</w:t>
            </w:r>
          </w:p>
          <w:p w:rsidR="00D45851" w:rsidRPr="008B06E6" w:rsidRDefault="00D45851" w:rsidP="00D45851">
            <w:pPr>
              <w:pStyle w:val="NoSpacing"/>
              <w:numPr>
                <w:ilvl w:val="0"/>
                <w:numId w:val="1"/>
              </w:numPr>
              <w:spacing w:after="240" w:line="240" w:lineRule="auto"/>
              <w:rPr>
                <w:rFonts w:cs="Calibri"/>
                <w:color w:val="000000"/>
                <w:sz w:val="20"/>
              </w:rPr>
            </w:pPr>
            <w:r>
              <w:rPr>
                <w:rFonts w:cs="Calibri"/>
                <w:color w:val="000000"/>
                <w:sz w:val="20"/>
              </w:rPr>
              <w:t xml:space="preserve">Work </w:t>
            </w:r>
            <w:r>
              <w:rPr>
                <w:rFonts w:cs="Calibri"/>
                <w:color w:val="000000"/>
                <w:sz w:val="20"/>
              </w:rPr>
              <w:t xml:space="preserve">closely </w:t>
            </w:r>
            <w:r>
              <w:rPr>
                <w:rFonts w:cs="Calibri"/>
                <w:color w:val="000000"/>
                <w:sz w:val="20"/>
              </w:rPr>
              <w:t xml:space="preserve">with brand and market teams (and external agencies as necessary) to optimise and deliver content </w:t>
            </w:r>
            <w:r w:rsidRPr="008B06E6">
              <w:rPr>
                <w:rFonts w:cs="Calibri"/>
                <w:color w:val="000000"/>
                <w:sz w:val="20"/>
              </w:rPr>
              <w:t>to social media channels within project deadlines</w:t>
            </w:r>
            <w:r>
              <w:rPr>
                <w:rFonts w:cs="Calibri"/>
                <w:color w:val="000000"/>
                <w:sz w:val="20"/>
              </w:rPr>
              <w:t xml:space="preserve"> – ranging from continuous content to larger scale periodic campaigns and projects, </w:t>
            </w:r>
            <w:r w:rsidRPr="008B06E6">
              <w:rPr>
                <w:rFonts w:cs="Calibri"/>
                <w:color w:val="000000"/>
                <w:sz w:val="20"/>
              </w:rPr>
              <w:t>liaising with legal and compliance teams for input and approval</w:t>
            </w:r>
            <w:r>
              <w:rPr>
                <w:rFonts w:cs="Calibri"/>
                <w:color w:val="000000"/>
                <w:sz w:val="20"/>
              </w:rPr>
              <w:t xml:space="preserve"> as needed</w:t>
            </w:r>
            <w:r>
              <w:rPr>
                <w:rFonts w:cs="Calibri"/>
                <w:color w:val="000000"/>
                <w:sz w:val="20"/>
              </w:rPr>
              <w:t>.</w:t>
            </w:r>
          </w:p>
          <w:p w:rsidR="00D45851" w:rsidRPr="00BB56B1" w:rsidRDefault="00D45851" w:rsidP="00D45851">
            <w:pPr>
              <w:pStyle w:val="NoSpacing"/>
              <w:numPr>
                <w:ilvl w:val="0"/>
                <w:numId w:val="1"/>
              </w:numPr>
              <w:spacing w:after="240" w:line="240" w:lineRule="auto"/>
              <w:rPr>
                <w:rFonts w:cs="Calibri"/>
                <w:color w:val="000000"/>
                <w:sz w:val="20"/>
              </w:rPr>
            </w:pPr>
            <w:r w:rsidRPr="008B06E6">
              <w:rPr>
                <w:rFonts w:cs="Calibri"/>
                <w:color w:val="000000"/>
                <w:sz w:val="20"/>
              </w:rPr>
              <w:t xml:space="preserve">Ensure product content </w:t>
            </w:r>
            <w:r>
              <w:rPr>
                <w:rFonts w:cs="Calibri"/>
                <w:color w:val="000000"/>
                <w:sz w:val="20"/>
              </w:rPr>
              <w:t>on platforms is aligned,</w:t>
            </w:r>
            <w:r w:rsidRPr="008B06E6">
              <w:rPr>
                <w:rFonts w:cs="Calibri"/>
                <w:color w:val="000000"/>
                <w:sz w:val="20"/>
              </w:rPr>
              <w:t xml:space="preserve"> correct, up-to-date, platform/SEO optimised,</w:t>
            </w:r>
            <w:r>
              <w:rPr>
                <w:rFonts w:cs="Calibri"/>
                <w:color w:val="000000"/>
                <w:sz w:val="20"/>
              </w:rPr>
              <w:t xml:space="preserve"> and</w:t>
            </w:r>
            <w:r w:rsidRPr="008B06E6">
              <w:rPr>
                <w:rFonts w:cs="Calibri"/>
                <w:color w:val="000000"/>
                <w:sz w:val="20"/>
              </w:rPr>
              <w:t xml:space="preserve"> engagement-focused</w:t>
            </w:r>
            <w:r>
              <w:rPr>
                <w:rFonts w:cs="Calibri"/>
                <w:color w:val="000000"/>
                <w:sz w:val="20"/>
              </w:rPr>
              <w:t>.</w:t>
            </w:r>
          </w:p>
          <w:p w:rsidR="00D45851" w:rsidRDefault="00D45851" w:rsidP="00D45851">
            <w:pPr>
              <w:pStyle w:val="NoSpacing"/>
              <w:numPr>
                <w:ilvl w:val="0"/>
                <w:numId w:val="1"/>
              </w:numPr>
              <w:spacing w:after="240" w:line="240" w:lineRule="auto"/>
              <w:rPr>
                <w:rFonts w:cs="Calibri"/>
                <w:color w:val="000000"/>
                <w:sz w:val="20"/>
              </w:rPr>
            </w:pPr>
            <w:r>
              <w:rPr>
                <w:rFonts w:cs="Calibri"/>
                <w:color w:val="000000"/>
                <w:sz w:val="20"/>
              </w:rPr>
              <w:t>L</w:t>
            </w:r>
            <w:r w:rsidRPr="00D12D79">
              <w:rPr>
                <w:rFonts w:cs="Calibri"/>
                <w:color w:val="000000"/>
                <w:sz w:val="20"/>
              </w:rPr>
              <w:t xml:space="preserve">iaise with external writers and translators to </w:t>
            </w:r>
            <w:r>
              <w:rPr>
                <w:rFonts w:cs="Calibri"/>
                <w:color w:val="000000"/>
                <w:sz w:val="20"/>
              </w:rPr>
              <w:t>ensure</w:t>
            </w:r>
            <w:r w:rsidRPr="00D12D79">
              <w:rPr>
                <w:rFonts w:cs="Calibri"/>
                <w:color w:val="000000"/>
                <w:sz w:val="20"/>
              </w:rPr>
              <w:t xml:space="preserve"> content resonates with different market cultures and languages</w:t>
            </w:r>
            <w:r>
              <w:rPr>
                <w:rFonts w:cs="Calibri"/>
                <w:color w:val="000000"/>
                <w:sz w:val="20"/>
              </w:rPr>
              <w:t xml:space="preserve"> as needed</w:t>
            </w:r>
            <w:r>
              <w:rPr>
                <w:rFonts w:cs="Calibri"/>
                <w:color w:val="000000"/>
                <w:sz w:val="20"/>
              </w:rPr>
              <w:t>.</w:t>
            </w:r>
          </w:p>
          <w:p w:rsidR="00D45851" w:rsidRDefault="00D45851" w:rsidP="00D45851">
            <w:pPr>
              <w:pStyle w:val="NoSpacing"/>
              <w:numPr>
                <w:ilvl w:val="0"/>
                <w:numId w:val="1"/>
              </w:numPr>
              <w:spacing w:after="240" w:line="240" w:lineRule="auto"/>
              <w:rPr>
                <w:rFonts w:cs="Calibri"/>
                <w:color w:val="000000"/>
                <w:sz w:val="20"/>
              </w:rPr>
            </w:pPr>
            <w:r>
              <w:rPr>
                <w:rFonts w:cs="Calibri"/>
                <w:color w:val="000000"/>
                <w:sz w:val="20"/>
              </w:rPr>
              <w:t>Work with Insights, the Content Lab, and across the ACE team in order to test, de-risk, and scale relevant content</w:t>
            </w:r>
            <w:r w:rsidRPr="00D12D79">
              <w:rPr>
                <w:rFonts w:cs="Calibri"/>
                <w:color w:val="000000"/>
                <w:sz w:val="20"/>
              </w:rPr>
              <w:t xml:space="preserve"> </w:t>
            </w:r>
            <w:r>
              <w:rPr>
                <w:rFonts w:cs="Calibri"/>
                <w:color w:val="000000"/>
                <w:sz w:val="20"/>
              </w:rPr>
              <w:t xml:space="preserve">to meet </w:t>
            </w:r>
            <w:r w:rsidRPr="00D12D79">
              <w:rPr>
                <w:rFonts w:cs="Calibri"/>
                <w:color w:val="000000"/>
                <w:sz w:val="20"/>
              </w:rPr>
              <w:t>our commercial targets</w:t>
            </w:r>
            <w:r>
              <w:rPr>
                <w:rFonts w:cs="Calibri"/>
                <w:color w:val="000000"/>
                <w:sz w:val="20"/>
              </w:rPr>
              <w:t>.</w:t>
            </w:r>
          </w:p>
          <w:p w:rsidR="00D45851" w:rsidRDefault="00D45851" w:rsidP="00D45851">
            <w:pPr>
              <w:pStyle w:val="NoSpacing"/>
              <w:numPr>
                <w:ilvl w:val="0"/>
                <w:numId w:val="1"/>
              </w:numPr>
              <w:spacing w:after="240" w:line="240" w:lineRule="auto"/>
              <w:rPr>
                <w:rFonts w:cs="Calibri"/>
                <w:color w:val="000000"/>
                <w:sz w:val="20"/>
              </w:rPr>
            </w:pPr>
            <w:r>
              <w:rPr>
                <w:rFonts w:cs="Calibri"/>
                <w:color w:val="000000"/>
                <w:sz w:val="20"/>
              </w:rPr>
              <w:t>Maintain and continuously improve up-to-date awareness of the evolution of relevant platform algorithm fundamentals and related best practices for optimisation of growth and testing, as well as minimisation of costs of acquisition and overall platform costs</w:t>
            </w:r>
            <w:r>
              <w:rPr>
                <w:rFonts w:cs="Calibri"/>
                <w:color w:val="000000"/>
                <w:sz w:val="20"/>
              </w:rPr>
              <w:t>.</w:t>
            </w:r>
          </w:p>
          <w:p w:rsidR="00D45851" w:rsidRPr="00D12D79" w:rsidRDefault="00D45851" w:rsidP="00D45851">
            <w:pPr>
              <w:pStyle w:val="NoSpacing"/>
              <w:numPr>
                <w:ilvl w:val="0"/>
                <w:numId w:val="1"/>
              </w:numPr>
              <w:spacing w:after="240" w:line="240" w:lineRule="auto"/>
              <w:rPr>
                <w:rFonts w:cs="Calibri"/>
                <w:color w:val="000000"/>
                <w:sz w:val="20"/>
              </w:rPr>
            </w:pPr>
            <w:r w:rsidRPr="00D12D79">
              <w:rPr>
                <w:rFonts w:cs="Calibri"/>
                <w:color w:val="000000"/>
                <w:sz w:val="20"/>
              </w:rPr>
              <w:t>Develop strong relationships with key partners to ensure alignment across the Group, working pro-actively and constructively with the relevant teams and supporting cross-functional collaboration</w:t>
            </w:r>
            <w:r>
              <w:rPr>
                <w:rFonts w:cs="Calibri"/>
                <w:color w:val="000000"/>
                <w:sz w:val="20"/>
              </w:rPr>
              <w:t>.</w:t>
            </w:r>
          </w:p>
          <w:p w:rsidR="003E442E" w:rsidRPr="00404282" w:rsidRDefault="00D45851" w:rsidP="00D45851">
            <w:pPr>
              <w:pStyle w:val="NoSpacing"/>
              <w:numPr>
                <w:ilvl w:val="0"/>
                <w:numId w:val="1"/>
              </w:numPr>
              <w:spacing w:after="240" w:line="240" w:lineRule="auto"/>
              <w:jc w:val="both"/>
              <w:rPr>
                <w:rFonts w:cs="Calibri"/>
                <w:sz w:val="20"/>
              </w:rPr>
            </w:pPr>
            <w:r w:rsidRPr="00D12D79">
              <w:rPr>
                <w:rFonts w:cs="Calibri"/>
                <w:color w:val="000000"/>
                <w:sz w:val="20"/>
              </w:rPr>
              <w:t>Adhere to relevant WG&amp;S’ reporting standards and governance procedures, providing information and insights, and participating in meetings related to performance management and business planning as per the William Grant Way (WGW)</w:t>
            </w:r>
            <w:r>
              <w:rPr>
                <w:rFonts w:cs="Calibri"/>
                <w:color w:val="000000"/>
                <w:sz w:val="20"/>
              </w:rPr>
              <w:t>.</w:t>
            </w:r>
          </w:p>
        </w:tc>
      </w:tr>
    </w:tbl>
    <w:p w:rsidR="002F0763" w:rsidRDefault="002F0763" w:rsidP="00F3381A">
      <w:pPr>
        <w:pStyle w:val="NoSpacing"/>
        <w:rPr>
          <w:color w:val="000000"/>
        </w:rPr>
      </w:pPr>
    </w:p>
    <w:tbl>
      <w:tblPr>
        <w:tblStyle w:val="TableGrid"/>
        <w:tblW w:w="0" w:type="auto"/>
        <w:tblLook w:val="04A0" w:firstRow="1" w:lastRow="0" w:firstColumn="1" w:lastColumn="0" w:noHBand="0" w:noVBand="1"/>
      </w:tblPr>
      <w:tblGrid>
        <w:gridCol w:w="9016"/>
      </w:tblGrid>
      <w:tr w:rsidR="003E442E" w:rsidTr="003E442E">
        <w:tc>
          <w:tcPr>
            <w:tcW w:w="9242" w:type="dxa"/>
          </w:tcPr>
          <w:p w:rsidR="003E442E" w:rsidRDefault="003E442E" w:rsidP="003E442E">
            <w:pPr>
              <w:pStyle w:val="NoSpacing"/>
              <w:rPr>
                <w:rFonts w:cs="Calibri"/>
                <w:b/>
                <w:sz w:val="20"/>
              </w:rPr>
            </w:pPr>
            <w:r>
              <w:rPr>
                <w:rFonts w:cs="Calibri"/>
                <w:b/>
                <w:sz w:val="20"/>
              </w:rPr>
              <w:t>Values</w:t>
            </w:r>
          </w:p>
          <w:p w:rsidR="003E442E" w:rsidRPr="003E442E" w:rsidRDefault="003E442E" w:rsidP="003E442E">
            <w:pPr>
              <w:pStyle w:val="NoSpacing"/>
              <w:jc w:val="center"/>
              <w:rPr>
                <w:rFonts w:cs="Calibri"/>
                <w:b/>
                <w:sz w:val="20"/>
              </w:rPr>
            </w:pPr>
            <w:r w:rsidRPr="003E442E">
              <w:rPr>
                <w:rFonts w:cs="Calibri"/>
                <w:noProof/>
                <w:color w:val="000000"/>
                <w:sz w:val="20"/>
                <w:lang w:eastAsia="en-GB"/>
              </w:rPr>
              <w:drawing>
                <wp:inline distT="0" distB="0" distL="0" distR="0">
                  <wp:extent cx="4448175" cy="1695450"/>
                  <wp:effectExtent l="0" t="0" r="0" b="0"/>
                  <wp:docPr id="3" name="Picture 1" descr="C:\Users\proval\Downloads\267177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val\Downloads\267177_7.png"/>
                          <pic:cNvPicPr>
                            <a:picLocks noChangeAspect="1" noChangeArrowheads="1"/>
                          </pic:cNvPicPr>
                        </pic:nvPicPr>
                        <pic:blipFill>
                          <a:blip r:embed="rId7">
                            <a:extLst>
                              <a:ext uri="{28A0092B-C50C-407E-A947-70E740481C1C}">
                                <a14:useLocalDpi xmlns:a14="http://schemas.microsoft.com/office/drawing/2010/main" val="0"/>
                              </a:ext>
                            </a:extLst>
                          </a:blip>
                          <a:srcRect l="6538" t="24129" r="6813" b="17442"/>
                          <a:stretch>
                            <a:fillRect/>
                          </a:stretch>
                        </pic:blipFill>
                        <pic:spPr bwMode="auto">
                          <a:xfrm>
                            <a:off x="0" y="0"/>
                            <a:ext cx="4448175" cy="1695450"/>
                          </a:xfrm>
                          <a:prstGeom prst="rect">
                            <a:avLst/>
                          </a:prstGeom>
                          <a:noFill/>
                          <a:ln>
                            <a:noFill/>
                          </a:ln>
                        </pic:spPr>
                      </pic:pic>
                    </a:graphicData>
                  </a:graphic>
                </wp:inline>
              </w:drawing>
            </w:r>
          </w:p>
        </w:tc>
      </w:tr>
    </w:tbl>
    <w:p w:rsidR="003E442E" w:rsidRDefault="003E442E" w:rsidP="00F3381A">
      <w:pPr>
        <w:pStyle w:val="NoSpacing"/>
        <w:rPr>
          <w:color w:val="000000"/>
        </w:rPr>
      </w:pPr>
    </w:p>
    <w:tbl>
      <w:tblPr>
        <w:tblStyle w:val="TableGrid"/>
        <w:tblW w:w="0" w:type="auto"/>
        <w:tblLook w:val="04A0" w:firstRow="1" w:lastRow="0" w:firstColumn="1" w:lastColumn="0" w:noHBand="0" w:noVBand="1"/>
      </w:tblPr>
      <w:tblGrid>
        <w:gridCol w:w="9016"/>
      </w:tblGrid>
      <w:tr w:rsidR="003E442E" w:rsidTr="003E442E">
        <w:trPr>
          <w:trHeight w:val="6784"/>
        </w:trPr>
        <w:tc>
          <w:tcPr>
            <w:tcW w:w="9242" w:type="dxa"/>
          </w:tcPr>
          <w:p w:rsidR="003E442E" w:rsidRDefault="003E442E" w:rsidP="003E442E">
            <w:pPr>
              <w:pStyle w:val="NoSpacing"/>
              <w:rPr>
                <w:rFonts w:cs="Calibri"/>
                <w:b/>
                <w:sz w:val="20"/>
              </w:rPr>
            </w:pPr>
            <w:r>
              <w:rPr>
                <w:rFonts w:cs="Calibri"/>
                <w:b/>
                <w:sz w:val="20"/>
              </w:rPr>
              <w:lastRenderedPageBreak/>
              <w:t>Core Competencies</w:t>
            </w:r>
          </w:p>
          <w:p w:rsidR="003E442E" w:rsidRDefault="003E442E" w:rsidP="003E442E">
            <w:pPr>
              <w:pStyle w:val="NoSpacing"/>
              <w:rPr>
                <w:rFonts w:cs="Calibri"/>
                <w:b/>
                <w:sz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316"/>
              <w:gridCol w:w="4474"/>
            </w:tblGrid>
            <w:tr w:rsidR="003E442E" w:rsidTr="00561E55">
              <w:tc>
                <w:tcPr>
                  <w:tcW w:w="4652" w:type="dxa"/>
                  <w:shd w:val="clear" w:color="auto" w:fill="auto"/>
                </w:tcPr>
                <w:p w:rsidR="003E442E" w:rsidRPr="003E442E" w:rsidRDefault="003E442E" w:rsidP="003E442E">
                  <w:pPr>
                    <w:pStyle w:val="BodyCopy"/>
                    <w:rPr>
                      <w:rFonts w:ascii="Source Sans Pro" w:hAnsi="Source Sans Pro"/>
                      <w:b/>
                      <w:szCs w:val="20"/>
                    </w:rPr>
                  </w:pPr>
                  <w:r w:rsidRPr="003E442E">
                    <w:rPr>
                      <w:rFonts w:ascii="Source Sans Pro" w:hAnsi="Source Sans Pro"/>
                      <w:b/>
                      <w:szCs w:val="20"/>
                    </w:rPr>
                    <w:t>Deciding and Initiating Action</w:t>
                  </w:r>
                </w:p>
                <w:p w:rsidR="003E442E" w:rsidRPr="003E442E" w:rsidRDefault="003E442E" w:rsidP="003E442E">
                  <w:pPr>
                    <w:pStyle w:val="BodyCopy"/>
                    <w:numPr>
                      <w:ilvl w:val="0"/>
                      <w:numId w:val="6"/>
                    </w:numPr>
                    <w:ind w:left="284" w:hanging="284"/>
                    <w:rPr>
                      <w:rFonts w:ascii="Source Sans Pro" w:hAnsi="Source Sans Pro"/>
                      <w:szCs w:val="20"/>
                    </w:rPr>
                  </w:pPr>
                  <w:r w:rsidRPr="003E442E">
                    <w:rPr>
                      <w:rFonts w:ascii="Source Sans Pro" w:hAnsi="Source Sans Pro"/>
                      <w:szCs w:val="20"/>
                    </w:rPr>
                    <w:t xml:space="preserve">Makes prompt, clear decisions which may involve tough choices or considered risks </w:t>
                  </w:r>
                </w:p>
                <w:p w:rsidR="003E442E" w:rsidRPr="003E442E" w:rsidRDefault="003E442E" w:rsidP="003E442E">
                  <w:pPr>
                    <w:pStyle w:val="BodyCopy"/>
                    <w:numPr>
                      <w:ilvl w:val="0"/>
                      <w:numId w:val="6"/>
                    </w:numPr>
                    <w:ind w:left="284" w:hanging="284"/>
                    <w:rPr>
                      <w:rFonts w:ascii="Source Sans Pro" w:hAnsi="Source Sans Pro"/>
                      <w:szCs w:val="20"/>
                    </w:rPr>
                  </w:pPr>
                  <w:r w:rsidRPr="003E442E">
                    <w:rPr>
                      <w:rFonts w:ascii="Source Sans Pro" w:hAnsi="Source Sans Pro"/>
                      <w:szCs w:val="20"/>
                    </w:rPr>
                    <w:t xml:space="preserve">Takes initiative, acts with confidence </w:t>
                  </w:r>
                </w:p>
                <w:p w:rsidR="003E442E" w:rsidRPr="003E442E" w:rsidRDefault="003E442E" w:rsidP="003E442E">
                  <w:pPr>
                    <w:pStyle w:val="BodyCopy"/>
                    <w:numPr>
                      <w:ilvl w:val="0"/>
                      <w:numId w:val="6"/>
                    </w:numPr>
                    <w:ind w:left="284" w:hanging="284"/>
                    <w:rPr>
                      <w:rFonts w:ascii="Source Sans Pro" w:hAnsi="Source Sans Pro"/>
                      <w:szCs w:val="20"/>
                    </w:rPr>
                  </w:pPr>
                  <w:r w:rsidRPr="003E442E">
                    <w:rPr>
                      <w:rFonts w:ascii="Source Sans Pro" w:hAnsi="Source Sans Pro"/>
                      <w:szCs w:val="20"/>
                    </w:rPr>
                    <w:t>Initiates and generates activity</w:t>
                  </w:r>
                </w:p>
                <w:p w:rsidR="003E442E" w:rsidRPr="003E442E" w:rsidRDefault="003E442E" w:rsidP="003E442E">
                  <w:pPr>
                    <w:pStyle w:val="Default"/>
                    <w:rPr>
                      <w:rFonts w:ascii="Source Sans Pro" w:hAnsi="Source Sans Pro"/>
                      <w:sz w:val="20"/>
                      <w:szCs w:val="20"/>
                      <w:lang w:eastAsia="en-US"/>
                    </w:rPr>
                  </w:pPr>
                </w:p>
              </w:tc>
              <w:tc>
                <w:tcPr>
                  <w:tcW w:w="4841" w:type="dxa"/>
                  <w:shd w:val="clear" w:color="auto" w:fill="auto"/>
                </w:tcPr>
                <w:p w:rsidR="003E442E" w:rsidRPr="003E442E" w:rsidRDefault="003E442E" w:rsidP="003E442E">
                  <w:pPr>
                    <w:pStyle w:val="BodyCopy"/>
                    <w:rPr>
                      <w:rFonts w:ascii="Source Sans Pro" w:hAnsi="Source Sans Pro"/>
                      <w:b/>
                      <w:color w:val="000000"/>
                      <w:szCs w:val="20"/>
                    </w:rPr>
                  </w:pPr>
                  <w:r w:rsidRPr="003E442E">
                    <w:rPr>
                      <w:rFonts w:ascii="Source Sans Pro" w:hAnsi="Source Sans Pro"/>
                      <w:b/>
                      <w:color w:val="000000"/>
                      <w:szCs w:val="20"/>
                    </w:rPr>
                    <w:t>Relating and Networking</w:t>
                  </w:r>
                </w:p>
                <w:p w:rsidR="003E442E" w:rsidRPr="003E442E" w:rsidRDefault="003E442E" w:rsidP="003E442E">
                  <w:pPr>
                    <w:pStyle w:val="BodyCopy"/>
                    <w:numPr>
                      <w:ilvl w:val="0"/>
                      <w:numId w:val="2"/>
                    </w:numPr>
                    <w:rPr>
                      <w:rFonts w:ascii="Source Sans Pro" w:hAnsi="Source Sans Pro"/>
                      <w:color w:val="000000"/>
                      <w:szCs w:val="20"/>
                    </w:rPr>
                  </w:pPr>
                  <w:r w:rsidRPr="003E442E">
                    <w:rPr>
                      <w:rFonts w:ascii="Source Sans Pro" w:hAnsi="Source Sans Pro"/>
                      <w:color w:val="000000"/>
                      <w:szCs w:val="20"/>
                    </w:rPr>
                    <w:t>Establishes good relationships with customers and staff</w:t>
                  </w:r>
                </w:p>
                <w:p w:rsidR="003E442E" w:rsidRPr="003E442E" w:rsidRDefault="003E442E" w:rsidP="003E442E">
                  <w:pPr>
                    <w:pStyle w:val="BodyCopy"/>
                    <w:numPr>
                      <w:ilvl w:val="0"/>
                      <w:numId w:val="2"/>
                    </w:numPr>
                    <w:rPr>
                      <w:rFonts w:ascii="Source Sans Pro" w:hAnsi="Source Sans Pro"/>
                      <w:color w:val="000000"/>
                      <w:szCs w:val="20"/>
                    </w:rPr>
                  </w:pPr>
                  <w:r w:rsidRPr="003E442E">
                    <w:rPr>
                      <w:rFonts w:ascii="Source Sans Pro" w:hAnsi="Source Sans Pro"/>
                      <w:color w:val="000000"/>
                      <w:szCs w:val="20"/>
                    </w:rPr>
                    <w:t>Builds wide and effective networks of contacts inside and outside the organisation</w:t>
                  </w:r>
                </w:p>
                <w:p w:rsidR="003E442E" w:rsidRPr="003E442E" w:rsidRDefault="003E442E" w:rsidP="003E442E">
                  <w:pPr>
                    <w:pStyle w:val="BodyCopy"/>
                    <w:numPr>
                      <w:ilvl w:val="0"/>
                      <w:numId w:val="2"/>
                    </w:numPr>
                    <w:rPr>
                      <w:rFonts w:ascii="Source Sans Pro" w:hAnsi="Source Sans Pro"/>
                      <w:color w:val="000000"/>
                      <w:szCs w:val="20"/>
                    </w:rPr>
                  </w:pPr>
                  <w:r w:rsidRPr="003E442E">
                    <w:rPr>
                      <w:rFonts w:ascii="Source Sans Pro" w:hAnsi="Source Sans Pro"/>
                      <w:color w:val="000000"/>
                      <w:szCs w:val="20"/>
                    </w:rPr>
                    <w:t>Relates well to people at all levels</w:t>
                  </w:r>
                </w:p>
                <w:p w:rsidR="003E442E" w:rsidRPr="003E442E" w:rsidRDefault="003E442E" w:rsidP="003E442E">
                  <w:pPr>
                    <w:pStyle w:val="BodyCopy"/>
                    <w:numPr>
                      <w:ilvl w:val="0"/>
                      <w:numId w:val="2"/>
                    </w:numPr>
                    <w:rPr>
                      <w:rFonts w:ascii="Source Sans Pro" w:hAnsi="Source Sans Pro"/>
                      <w:color w:val="000000"/>
                      <w:szCs w:val="20"/>
                    </w:rPr>
                  </w:pPr>
                  <w:r w:rsidRPr="003E442E">
                    <w:rPr>
                      <w:rFonts w:ascii="Source Sans Pro" w:hAnsi="Source Sans Pro"/>
                      <w:color w:val="000000"/>
                      <w:szCs w:val="20"/>
                    </w:rPr>
                    <w:t>Manages conflict</w:t>
                  </w:r>
                </w:p>
                <w:p w:rsidR="003E442E" w:rsidRPr="003E442E" w:rsidRDefault="003E442E" w:rsidP="003E442E">
                  <w:pPr>
                    <w:pStyle w:val="BodyCopy"/>
                    <w:ind w:left="360"/>
                    <w:rPr>
                      <w:rFonts w:ascii="Source Sans Pro" w:hAnsi="Source Sans Pro"/>
                      <w:color w:val="FF0000"/>
                      <w:szCs w:val="20"/>
                    </w:rPr>
                  </w:pPr>
                </w:p>
              </w:tc>
            </w:tr>
            <w:tr w:rsidR="003E442E" w:rsidTr="00561E55">
              <w:trPr>
                <w:trHeight w:val="1954"/>
              </w:trPr>
              <w:tc>
                <w:tcPr>
                  <w:tcW w:w="4652" w:type="dxa"/>
                  <w:shd w:val="clear" w:color="auto" w:fill="auto"/>
                </w:tcPr>
                <w:p w:rsidR="003E442E" w:rsidRPr="003E442E" w:rsidRDefault="003E442E" w:rsidP="003E442E">
                  <w:pPr>
                    <w:pStyle w:val="BodyCopy"/>
                    <w:rPr>
                      <w:rFonts w:ascii="Source Sans Pro" w:hAnsi="Source Sans Pro"/>
                      <w:b/>
                      <w:szCs w:val="20"/>
                    </w:rPr>
                  </w:pPr>
                  <w:r w:rsidRPr="003E442E">
                    <w:rPr>
                      <w:rFonts w:ascii="Source Sans Pro" w:hAnsi="Source Sans Pro"/>
                      <w:b/>
                      <w:szCs w:val="20"/>
                    </w:rPr>
                    <w:t>Analysing</w:t>
                  </w:r>
                </w:p>
                <w:p w:rsidR="003E442E" w:rsidRPr="003E442E" w:rsidRDefault="003E442E" w:rsidP="003E442E">
                  <w:pPr>
                    <w:pStyle w:val="BodyCopy"/>
                    <w:numPr>
                      <w:ilvl w:val="0"/>
                      <w:numId w:val="7"/>
                    </w:numPr>
                    <w:ind w:left="227" w:hanging="227"/>
                    <w:rPr>
                      <w:rFonts w:ascii="Source Sans Pro" w:hAnsi="Source Sans Pro"/>
                      <w:szCs w:val="20"/>
                    </w:rPr>
                  </w:pPr>
                  <w:r w:rsidRPr="003E442E">
                    <w:rPr>
                      <w:rFonts w:ascii="Source Sans Pro" w:hAnsi="Source Sans Pro"/>
                      <w:szCs w:val="20"/>
                    </w:rPr>
                    <w:t>Analyses numerical data, verbal data and all other sources of information</w:t>
                  </w:r>
                </w:p>
                <w:p w:rsidR="003E442E" w:rsidRPr="003E442E" w:rsidRDefault="003E442E" w:rsidP="003E442E">
                  <w:pPr>
                    <w:pStyle w:val="BodyCopy"/>
                    <w:numPr>
                      <w:ilvl w:val="0"/>
                      <w:numId w:val="7"/>
                    </w:numPr>
                    <w:ind w:left="227" w:hanging="227"/>
                    <w:rPr>
                      <w:rFonts w:ascii="Source Sans Pro" w:hAnsi="Source Sans Pro"/>
                      <w:szCs w:val="20"/>
                    </w:rPr>
                  </w:pPr>
                  <w:r w:rsidRPr="003E442E">
                    <w:rPr>
                      <w:rFonts w:ascii="Source Sans Pro" w:hAnsi="Source Sans Pro"/>
                      <w:szCs w:val="20"/>
                    </w:rPr>
                    <w:t>Breaks information into component parts, patterns and relationships</w:t>
                  </w:r>
                </w:p>
                <w:p w:rsidR="003E442E" w:rsidRPr="003E442E" w:rsidRDefault="003E442E" w:rsidP="003E442E">
                  <w:pPr>
                    <w:pStyle w:val="BodyCopy"/>
                    <w:numPr>
                      <w:ilvl w:val="0"/>
                      <w:numId w:val="7"/>
                    </w:numPr>
                    <w:ind w:left="227" w:hanging="227"/>
                    <w:rPr>
                      <w:rFonts w:ascii="Source Sans Pro" w:hAnsi="Source Sans Pro"/>
                      <w:szCs w:val="20"/>
                    </w:rPr>
                  </w:pPr>
                  <w:r w:rsidRPr="003E442E">
                    <w:rPr>
                      <w:rFonts w:ascii="Source Sans Pro" w:hAnsi="Source Sans Pro"/>
                      <w:szCs w:val="20"/>
                    </w:rPr>
                    <w:t>Probes for further information or greater understanding of a problem</w:t>
                  </w:r>
                </w:p>
                <w:p w:rsidR="003E442E" w:rsidRPr="003E442E" w:rsidRDefault="003E442E" w:rsidP="003E442E">
                  <w:pPr>
                    <w:pStyle w:val="BodyCopy"/>
                    <w:numPr>
                      <w:ilvl w:val="0"/>
                      <w:numId w:val="7"/>
                    </w:numPr>
                    <w:ind w:left="227" w:hanging="227"/>
                    <w:rPr>
                      <w:rFonts w:ascii="Source Sans Pro" w:hAnsi="Source Sans Pro"/>
                      <w:szCs w:val="20"/>
                    </w:rPr>
                  </w:pPr>
                  <w:r w:rsidRPr="003E442E">
                    <w:rPr>
                      <w:rFonts w:ascii="Source Sans Pro" w:hAnsi="Source Sans Pro"/>
                      <w:szCs w:val="20"/>
                    </w:rPr>
                    <w:t>Makes rational judgements from the available information and analysis</w:t>
                  </w:r>
                </w:p>
                <w:p w:rsidR="003E442E" w:rsidRPr="003E442E" w:rsidRDefault="003E442E" w:rsidP="003E442E">
                  <w:pPr>
                    <w:pStyle w:val="BodyCopy"/>
                    <w:numPr>
                      <w:ilvl w:val="0"/>
                      <w:numId w:val="7"/>
                    </w:numPr>
                    <w:ind w:left="227" w:hanging="227"/>
                    <w:rPr>
                      <w:rFonts w:ascii="Source Sans Pro" w:hAnsi="Source Sans Pro"/>
                      <w:szCs w:val="20"/>
                    </w:rPr>
                  </w:pPr>
                  <w:r w:rsidRPr="003E442E">
                    <w:rPr>
                      <w:rFonts w:ascii="Source Sans Pro" w:hAnsi="Source Sans Pro"/>
                      <w:szCs w:val="20"/>
                    </w:rPr>
                    <w:t>Produces workable solutions to a range of problems</w:t>
                  </w:r>
                </w:p>
                <w:p w:rsidR="003E442E" w:rsidRPr="003E442E" w:rsidRDefault="003E442E" w:rsidP="003E442E">
                  <w:pPr>
                    <w:pStyle w:val="BodyCopy"/>
                    <w:numPr>
                      <w:ilvl w:val="0"/>
                      <w:numId w:val="7"/>
                    </w:numPr>
                    <w:ind w:left="227" w:hanging="227"/>
                    <w:rPr>
                      <w:rFonts w:ascii="Source Sans Pro" w:hAnsi="Source Sans Pro"/>
                      <w:szCs w:val="20"/>
                    </w:rPr>
                  </w:pPr>
                  <w:r w:rsidRPr="003E442E">
                    <w:rPr>
                      <w:rFonts w:ascii="Source Sans Pro" w:hAnsi="Source Sans Pro"/>
                      <w:szCs w:val="20"/>
                    </w:rPr>
                    <w:t>Demonstrates an understanding of how one issue may be a part of a much larger system</w:t>
                  </w:r>
                </w:p>
                <w:p w:rsidR="003E442E" w:rsidRPr="003E442E" w:rsidRDefault="003E442E" w:rsidP="003E442E">
                  <w:pPr>
                    <w:pStyle w:val="BodyCopy"/>
                    <w:ind w:left="227"/>
                    <w:rPr>
                      <w:rFonts w:ascii="Source Sans Pro" w:hAnsi="Source Sans Pro"/>
                      <w:szCs w:val="20"/>
                    </w:rPr>
                  </w:pPr>
                </w:p>
              </w:tc>
              <w:tc>
                <w:tcPr>
                  <w:tcW w:w="4841" w:type="dxa"/>
                  <w:shd w:val="clear" w:color="auto" w:fill="auto"/>
                </w:tcPr>
                <w:p w:rsidR="003E442E" w:rsidRPr="003E442E" w:rsidRDefault="003E442E" w:rsidP="003E442E">
                  <w:pPr>
                    <w:pStyle w:val="BodyCopy"/>
                    <w:rPr>
                      <w:rFonts w:ascii="Source Sans Pro" w:hAnsi="Source Sans Pro"/>
                      <w:b/>
                      <w:szCs w:val="20"/>
                    </w:rPr>
                  </w:pPr>
                  <w:r w:rsidRPr="003E442E">
                    <w:rPr>
                      <w:rFonts w:ascii="Source Sans Pro" w:hAnsi="Source Sans Pro"/>
                      <w:b/>
                      <w:szCs w:val="20"/>
                    </w:rPr>
                    <w:t>Presenting and Communicating Information</w:t>
                  </w:r>
                </w:p>
                <w:p w:rsidR="003E442E" w:rsidRPr="003E442E" w:rsidRDefault="003E442E" w:rsidP="003E442E">
                  <w:pPr>
                    <w:pStyle w:val="BodyCopy"/>
                    <w:numPr>
                      <w:ilvl w:val="0"/>
                      <w:numId w:val="4"/>
                    </w:numPr>
                    <w:rPr>
                      <w:rFonts w:ascii="Source Sans Pro" w:hAnsi="Source Sans Pro"/>
                      <w:color w:val="000000"/>
                      <w:szCs w:val="20"/>
                    </w:rPr>
                  </w:pPr>
                  <w:r w:rsidRPr="003E442E">
                    <w:rPr>
                      <w:rFonts w:ascii="Source Sans Pro" w:hAnsi="Source Sans Pro"/>
                      <w:color w:val="000000"/>
                      <w:szCs w:val="20"/>
                    </w:rPr>
                    <w:t>Expresses opinions, information and key points of an argument clearly</w:t>
                  </w:r>
                </w:p>
                <w:p w:rsidR="003E442E" w:rsidRPr="003E442E" w:rsidRDefault="003E442E" w:rsidP="003E442E">
                  <w:pPr>
                    <w:pStyle w:val="BodyCopy"/>
                    <w:numPr>
                      <w:ilvl w:val="0"/>
                      <w:numId w:val="4"/>
                    </w:numPr>
                    <w:rPr>
                      <w:rFonts w:ascii="Source Sans Pro" w:hAnsi="Source Sans Pro"/>
                      <w:color w:val="000000"/>
                      <w:szCs w:val="20"/>
                    </w:rPr>
                  </w:pPr>
                  <w:r w:rsidRPr="003E442E">
                    <w:rPr>
                      <w:rFonts w:ascii="Source Sans Pro" w:hAnsi="Source Sans Pro"/>
                      <w:color w:val="000000"/>
                      <w:szCs w:val="20"/>
                    </w:rPr>
                    <w:t>Makes presentations and undertakes public speaking with skill and confidence</w:t>
                  </w:r>
                </w:p>
                <w:p w:rsidR="003E442E" w:rsidRPr="003E442E" w:rsidRDefault="003E442E" w:rsidP="003E442E">
                  <w:pPr>
                    <w:pStyle w:val="BodyCopy"/>
                    <w:numPr>
                      <w:ilvl w:val="0"/>
                      <w:numId w:val="4"/>
                    </w:numPr>
                    <w:rPr>
                      <w:rFonts w:ascii="Source Sans Pro" w:hAnsi="Source Sans Pro"/>
                      <w:color w:val="000000"/>
                      <w:szCs w:val="20"/>
                    </w:rPr>
                  </w:pPr>
                  <w:r w:rsidRPr="003E442E">
                    <w:rPr>
                      <w:rFonts w:ascii="Source Sans Pro" w:hAnsi="Source Sans Pro"/>
                      <w:color w:val="000000"/>
                      <w:szCs w:val="20"/>
                    </w:rPr>
                    <w:t>Responds quickly to the needs of an audience and to their reactions and feedback</w:t>
                  </w:r>
                </w:p>
                <w:p w:rsidR="003E442E" w:rsidRPr="003E442E" w:rsidRDefault="003E442E" w:rsidP="003E442E">
                  <w:pPr>
                    <w:pStyle w:val="BodyCopy"/>
                    <w:numPr>
                      <w:ilvl w:val="0"/>
                      <w:numId w:val="4"/>
                    </w:numPr>
                    <w:rPr>
                      <w:rFonts w:ascii="Source Sans Pro" w:hAnsi="Source Sans Pro"/>
                      <w:color w:val="000000"/>
                      <w:szCs w:val="20"/>
                    </w:rPr>
                  </w:pPr>
                  <w:r w:rsidRPr="003E442E">
                    <w:rPr>
                      <w:rFonts w:ascii="Source Sans Pro" w:hAnsi="Source Sans Pro"/>
                      <w:color w:val="000000"/>
                      <w:szCs w:val="20"/>
                    </w:rPr>
                    <w:t>Projects credibility</w:t>
                  </w:r>
                </w:p>
              </w:tc>
            </w:tr>
            <w:tr w:rsidR="003E442E" w:rsidTr="00561E55">
              <w:tc>
                <w:tcPr>
                  <w:tcW w:w="4652" w:type="dxa"/>
                  <w:shd w:val="clear" w:color="auto" w:fill="auto"/>
                </w:tcPr>
                <w:p w:rsidR="003E442E" w:rsidRPr="003E442E" w:rsidRDefault="003E442E" w:rsidP="003E442E">
                  <w:pPr>
                    <w:rPr>
                      <w:rFonts w:ascii="Source Sans Pro" w:hAnsi="Source Sans Pro"/>
                      <w:b/>
                      <w:sz w:val="20"/>
                      <w:szCs w:val="20"/>
                    </w:rPr>
                  </w:pPr>
                  <w:r w:rsidRPr="003E442E">
                    <w:rPr>
                      <w:rFonts w:ascii="Source Sans Pro" w:hAnsi="Source Sans Pro"/>
                      <w:b/>
                      <w:sz w:val="20"/>
                      <w:szCs w:val="20"/>
                    </w:rPr>
                    <w:t>Applying Expertise &amp; Technology</w:t>
                  </w:r>
                </w:p>
                <w:p w:rsidR="003E442E" w:rsidRPr="003E442E" w:rsidRDefault="003E442E" w:rsidP="003E442E">
                  <w:pPr>
                    <w:pStyle w:val="Default"/>
                    <w:numPr>
                      <w:ilvl w:val="0"/>
                      <w:numId w:val="5"/>
                    </w:numPr>
                    <w:rPr>
                      <w:rFonts w:ascii="Source Sans Pro" w:hAnsi="Source Sans Pro"/>
                      <w:sz w:val="20"/>
                      <w:szCs w:val="20"/>
                      <w:lang w:eastAsia="en-US"/>
                    </w:rPr>
                  </w:pPr>
                  <w:r w:rsidRPr="003E442E">
                    <w:rPr>
                      <w:rFonts w:ascii="Source Sans Pro" w:hAnsi="Source Sans Pro"/>
                      <w:sz w:val="20"/>
                      <w:szCs w:val="20"/>
                      <w:lang w:eastAsia="en-US"/>
                    </w:rPr>
                    <w:t>Applies specialist and detailed technical expertise</w:t>
                  </w:r>
                </w:p>
                <w:p w:rsidR="003E442E" w:rsidRPr="003E442E" w:rsidRDefault="003E442E" w:rsidP="003E442E">
                  <w:pPr>
                    <w:pStyle w:val="Default"/>
                    <w:numPr>
                      <w:ilvl w:val="0"/>
                      <w:numId w:val="5"/>
                    </w:numPr>
                    <w:rPr>
                      <w:rFonts w:ascii="Source Sans Pro" w:hAnsi="Source Sans Pro"/>
                      <w:sz w:val="20"/>
                      <w:szCs w:val="20"/>
                      <w:lang w:eastAsia="en-US"/>
                    </w:rPr>
                  </w:pPr>
                  <w:r w:rsidRPr="003E442E">
                    <w:rPr>
                      <w:rFonts w:ascii="Source Sans Pro" w:hAnsi="Source Sans Pro"/>
                      <w:sz w:val="20"/>
                      <w:szCs w:val="20"/>
                      <w:lang w:eastAsia="en-US"/>
                    </w:rPr>
                    <w:t>Develops job knowledge and expertise through continual professional development</w:t>
                  </w:r>
                </w:p>
                <w:p w:rsidR="003E442E" w:rsidRPr="003E442E" w:rsidRDefault="003E442E" w:rsidP="003E442E">
                  <w:pPr>
                    <w:pStyle w:val="Default"/>
                    <w:numPr>
                      <w:ilvl w:val="0"/>
                      <w:numId w:val="5"/>
                    </w:numPr>
                    <w:rPr>
                      <w:rFonts w:ascii="Source Sans Pro" w:hAnsi="Source Sans Pro"/>
                      <w:sz w:val="20"/>
                      <w:szCs w:val="20"/>
                      <w:lang w:eastAsia="en-US"/>
                    </w:rPr>
                  </w:pPr>
                  <w:r w:rsidRPr="003E442E">
                    <w:rPr>
                      <w:rFonts w:ascii="Source Sans Pro" w:hAnsi="Source Sans Pro"/>
                      <w:sz w:val="20"/>
                      <w:szCs w:val="20"/>
                      <w:lang w:eastAsia="en-US"/>
                    </w:rPr>
                    <w:t>Shares expertise and knowledge with others</w:t>
                  </w:r>
                </w:p>
                <w:p w:rsidR="003E442E" w:rsidRPr="003E442E" w:rsidRDefault="003E442E" w:rsidP="003E442E">
                  <w:pPr>
                    <w:pStyle w:val="Default"/>
                    <w:numPr>
                      <w:ilvl w:val="0"/>
                      <w:numId w:val="5"/>
                    </w:numPr>
                    <w:rPr>
                      <w:rFonts w:ascii="Source Sans Pro" w:hAnsi="Source Sans Pro"/>
                      <w:sz w:val="20"/>
                      <w:szCs w:val="20"/>
                      <w:lang w:eastAsia="en-US"/>
                    </w:rPr>
                  </w:pPr>
                  <w:r w:rsidRPr="003E442E">
                    <w:rPr>
                      <w:rFonts w:ascii="Source Sans Pro" w:hAnsi="Source Sans Pro"/>
                      <w:sz w:val="20"/>
                      <w:szCs w:val="20"/>
                      <w:lang w:eastAsia="en-US"/>
                    </w:rPr>
                    <w:t>Uses technology to achieve work objectives</w:t>
                  </w:r>
                </w:p>
                <w:p w:rsidR="003E442E" w:rsidRPr="003E442E" w:rsidRDefault="003E442E" w:rsidP="003E442E">
                  <w:pPr>
                    <w:pStyle w:val="Default"/>
                    <w:numPr>
                      <w:ilvl w:val="0"/>
                      <w:numId w:val="5"/>
                    </w:numPr>
                    <w:rPr>
                      <w:rFonts w:ascii="Source Sans Pro" w:hAnsi="Source Sans Pro"/>
                      <w:sz w:val="20"/>
                      <w:szCs w:val="20"/>
                      <w:lang w:eastAsia="en-US"/>
                    </w:rPr>
                  </w:pPr>
                  <w:r w:rsidRPr="003E442E">
                    <w:rPr>
                      <w:rFonts w:ascii="Source Sans Pro" w:hAnsi="Source Sans Pro"/>
                      <w:sz w:val="20"/>
                      <w:szCs w:val="20"/>
                      <w:lang w:eastAsia="en-US"/>
                    </w:rPr>
                    <w:t>Demonstrates an understanding of different organisational departments and functions</w:t>
                  </w:r>
                </w:p>
              </w:tc>
              <w:tc>
                <w:tcPr>
                  <w:tcW w:w="4841" w:type="dxa"/>
                  <w:shd w:val="clear" w:color="auto" w:fill="auto"/>
                </w:tcPr>
                <w:p w:rsidR="003E442E" w:rsidRPr="003E442E" w:rsidRDefault="003E442E" w:rsidP="003E442E">
                  <w:pPr>
                    <w:pStyle w:val="BodyCopy"/>
                    <w:rPr>
                      <w:rFonts w:ascii="Source Sans Pro" w:hAnsi="Source Sans Pro"/>
                      <w:b/>
                      <w:szCs w:val="20"/>
                    </w:rPr>
                  </w:pPr>
                  <w:r w:rsidRPr="003E442E">
                    <w:rPr>
                      <w:rFonts w:ascii="Source Sans Pro" w:hAnsi="Source Sans Pro"/>
                      <w:b/>
                      <w:szCs w:val="20"/>
                    </w:rPr>
                    <w:t>Adapting and Responding to Change</w:t>
                  </w:r>
                </w:p>
                <w:p w:rsidR="003E442E" w:rsidRPr="003E442E" w:rsidRDefault="003E442E" w:rsidP="003E442E">
                  <w:pPr>
                    <w:pStyle w:val="BodyCopy"/>
                    <w:numPr>
                      <w:ilvl w:val="0"/>
                      <w:numId w:val="7"/>
                    </w:numPr>
                    <w:ind w:left="227" w:hanging="227"/>
                    <w:rPr>
                      <w:rFonts w:ascii="Source Sans Pro" w:hAnsi="Source Sans Pro"/>
                      <w:color w:val="000000"/>
                      <w:szCs w:val="20"/>
                    </w:rPr>
                  </w:pPr>
                  <w:r w:rsidRPr="003E442E">
                    <w:rPr>
                      <w:rFonts w:ascii="Source Sans Pro" w:hAnsi="Source Sans Pro"/>
                      <w:color w:val="000000"/>
                      <w:szCs w:val="20"/>
                    </w:rPr>
                    <w:t>Adapts to changing circumstances</w:t>
                  </w:r>
                </w:p>
                <w:p w:rsidR="003E442E" w:rsidRPr="003E442E" w:rsidRDefault="003E442E" w:rsidP="003E442E">
                  <w:pPr>
                    <w:pStyle w:val="BodyCopy"/>
                    <w:numPr>
                      <w:ilvl w:val="0"/>
                      <w:numId w:val="7"/>
                    </w:numPr>
                    <w:ind w:left="227" w:hanging="227"/>
                    <w:rPr>
                      <w:rFonts w:ascii="Source Sans Pro" w:hAnsi="Source Sans Pro"/>
                      <w:color w:val="000000"/>
                      <w:szCs w:val="20"/>
                    </w:rPr>
                  </w:pPr>
                  <w:r w:rsidRPr="003E442E">
                    <w:rPr>
                      <w:rFonts w:ascii="Source Sans Pro" w:hAnsi="Source Sans Pro"/>
                      <w:color w:val="000000"/>
                      <w:szCs w:val="20"/>
                    </w:rPr>
                    <w:t>Accepts new ideas and change initiatives</w:t>
                  </w:r>
                </w:p>
                <w:p w:rsidR="003E442E" w:rsidRPr="003E442E" w:rsidRDefault="003E442E" w:rsidP="003E442E">
                  <w:pPr>
                    <w:pStyle w:val="BodyCopy"/>
                    <w:numPr>
                      <w:ilvl w:val="0"/>
                      <w:numId w:val="7"/>
                    </w:numPr>
                    <w:ind w:left="227" w:hanging="227"/>
                    <w:rPr>
                      <w:rFonts w:ascii="Source Sans Pro" w:hAnsi="Source Sans Pro"/>
                      <w:color w:val="000000"/>
                      <w:szCs w:val="20"/>
                    </w:rPr>
                  </w:pPr>
                  <w:r w:rsidRPr="003E442E">
                    <w:rPr>
                      <w:rFonts w:ascii="Source Sans Pro" w:hAnsi="Source Sans Pro"/>
                      <w:color w:val="000000"/>
                      <w:szCs w:val="20"/>
                    </w:rPr>
                    <w:t>Adapts interpersonal style to suit different people or situations</w:t>
                  </w:r>
                </w:p>
                <w:p w:rsidR="003E442E" w:rsidRPr="003E442E" w:rsidRDefault="003E442E" w:rsidP="003E442E">
                  <w:pPr>
                    <w:pStyle w:val="BodyCopy"/>
                    <w:numPr>
                      <w:ilvl w:val="0"/>
                      <w:numId w:val="7"/>
                    </w:numPr>
                    <w:ind w:left="227" w:hanging="227"/>
                    <w:rPr>
                      <w:rFonts w:ascii="Source Sans Pro" w:hAnsi="Source Sans Pro"/>
                      <w:color w:val="000000"/>
                      <w:szCs w:val="20"/>
                    </w:rPr>
                  </w:pPr>
                  <w:r w:rsidRPr="003E442E">
                    <w:rPr>
                      <w:rFonts w:ascii="Source Sans Pro" w:hAnsi="Source Sans Pro"/>
                      <w:color w:val="000000"/>
                      <w:szCs w:val="20"/>
                    </w:rPr>
                    <w:t xml:space="preserve">Shows respect and sensitivity towards cultural and religious differences. </w:t>
                  </w:r>
                </w:p>
                <w:p w:rsidR="003E442E" w:rsidRDefault="003E442E" w:rsidP="003E442E">
                  <w:pPr>
                    <w:pStyle w:val="BodyCopy"/>
                    <w:numPr>
                      <w:ilvl w:val="0"/>
                      <w:numId w:val="7"/>
                    </w:numPr>
                    <w:ind w:left="227" w:hanging="227"/>
                    <w:rPr>
                      <w:rFonts w:ascii="Source Sans Pro" w:hAnsi="Source Sans Pro"/>
                      <w:color w:val="000000"/>
                      <w:szCs w:val="20"/>
                    </w:rPr>
                  </w:pPr>
                  <w:r w:rsidRPr="003E442E">
                    <w:rPr>
                      <w:rFonts w:ascii="Source Sans Pro" w:hAnsi="Source Sans Pro"/>
                      <w:color w:val="000000"/>
                      <w:szCs w:val="20"/>
                    </w:rPr>
                    <w:t>Deals with ambiguity, making positive use o</w:t>
                  </w:r>
                  <w:r>
                    <w:rPr>
                      <w:rFonts w:ascii="Source Sans Pro" w:hAnsi="Source Sans Pro"/>
                      <w:color w:val="000000"/>
                      <w:szCs w:val="20"/>
                    </w:rPr>
                    <w:t>f the opportunities it presents</w:t>
                  </w:r>
                </w:p>
                <w:p w:rsidR="003E442E" w:rsidRPr="003E442E" w:rsidRDefault="003E442E" w:rsidP="003E442E">
                  <w:pPr>
                    <w:pStyle w:val="BodyCopy"/>
                    <w:ind w:left="227"/>
                    <w:rPr>
                      <w:rFonts w:ascii="Source Sans Pro" w:hAnsi="Source Sans Pro"/>
                      <w:color w:val="000000"/>
                      <w:szCs w:val="20"/>
                    </w:rPr>
                  </w:pPr>
                </w:p>
              </w:tc>
            </w:tr>
          </w:tbl>
          <w:p w:rsidR="003E442E" w:rsidRDefault="003E442E" w:rsidP="00F3381A">
            <w:pPr>
              <w:pStyle w:val="NoSpacing"/>
              <w:rPr>
                <w:color w:val="000000"/>
              </w:rPr>
            </w:pPr>
          </w:p>
        </w:tc>
      </w:tr>
    </w:tbl>
    <w:p w:rsidR="003E442E" w:rsidRDefault="003E442E" w:rsidP="00F3381A">
      <w:pPr>
        <w:pStyle w:val="NoSpacing"/>
        <w:rPr>
          <w:color w:val="000000"/>
        </w:rPr>
      </w:pPr>
    </w:p>
    <w:p w:rsidR="003E442E" w:rsidRDefault="003E442E" w:rsidP="00F3381A">
      <w:pPr>
        <w:pStyle w:val="NoSpacing"/>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72"/>
      </w:tblGrid>
      <w:tr w:rsidR="003E442E" w:rsidRPr="00A21517" w:rsidTr="003E442E">
        <w:tc>
          <w:tcPr>
            <w:tcW w:w="2808" w:type="dxa"/>
            <w:tcBorders>
              <w:top w:val="single" w:sz="4" w:space="0" w:color="auto"/>
              <w:left w:val="single" w:sz="4" w:space="0" w:color="auto"/>
              <w:bottom w:val="single" w:sz="4" w:space="0" w:color="auto"/>
              <w:right w:val="single" w:sz="4" w:space="0" w:color="auto"/>
            </w:tcBorders>
            <w:shd w:val="clear" w:color="auto" w:fill="auto"/>
          </w:tcPr>
          <w:p w:rsidR="003E442E" w:rsidRPr="00A21517" w:rsidRDefault="003E442E" w:rsidP="00561E55">
            <w:pPr>
              <w:rPr>
                <w:rFonts w:ascii="Source Sans Pro" w:hAnsi="Source Sans Pro" w:cs="Calibri"/>
                <w:sz w:val="20"/>
                <w:szCs w:val="20"/>
              </w:rPr>
            </w:pPr>
            <w:r w:rsidRPr="00A21517">
              <w:rPr>
                <w:rFonts w:ascii="Source Sans Pro" w:hAnsi="Source Sans Pro" w:cs="Calibri"/>
                <w:sz w:val="20"/>
                <w:szCs w:val="20"/>
              </w:rPr>
              <w:t>Created by:</w:t>
            </w: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3E442E" w:rsidRPr="00A21517" w:rsidRDefault="003E442E" w:rsidP="00561E55">
            <w:pPr>
              <w:rPr>
                <w:rFonts w:ascii="Source Sans Pro" w:hAnsi="Source Sans Pro" w:cs="Calibri"/>
                <w:sz w:val="20"/>
                <w:szCs w:val="20"/>
              </w:rPr>
            </w:pPr>
            <w:r>
              <w:rPr>
                <w:rFonts w:ascii="Source Sans Pro" w:hAnsi="Source Sans Pro" w:cs="Calibri"/>
                <w:sz w:val="20"/>
                <w:szCs w:val="20"/>
              </w:rPr>
              <w:t>Iain Fraser</w:t>
            </w:r>
          </w:p>
        </w:tc>
      </w:tr>
      <w:tr w:rsidR="003E442E" w:rsidRPr="00A21517" w:rsidTr="003E442E">
        <w:tc>
          <w:tcPr>
            <w:tcW w:w="2808" w:type="dxa"/>
            <w:tcBorders>
              <w:top w:val="single" w:sz="4" w:space="0" w:color="auto"/>
              <w:left w:val="single" w:sz="4" w:space="0" w:color="auto"/>
              <w:bottom w:val="single" w:sz="4" w:space="0" w:color="auto"/>
              <w:right w:val="single" w:sz="4" w:space="0" w:color="auto"/>
            </w:tcBorders>
            <w:shd w:val="clear" w:color="auto" w:fill="auto"/>
          </w:tcPr>
          <w:p w:rsidR="003E442E" w:rsidRPr="00A21517" w:rsidRDefault="003E442E" w:rsidP="00561E55">
            <w:pPr>
              <w:rPr>
                <w:rFonts w:ascii="Source Sans Pro" w:hAnsi="Source Sans Pro" w:cs="Calibri"/>
                <w:sz w:val="20"/>
                <w:szCs w:val="20"/>
              </w:rPr>
            </w:pPr>
            <w:r w:rsidRPr="00A21517">
              <w:rPr>
                <w:rFonts w:ascii="Source Sans Pro" w:hAnsi="Source Sans Pro" w:cs="Calibri"/>
                <w:sz w:val="20"/>
                <w:szCs w:val="20"/>
              </w:rPr>
              <w:t>Date:</w:t>
            </w: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3E442E" w:rsidRPr="00A21517" w:rsidRDefault="003E442E" w:rsidP="00561E55">
            <w:pPr>
              <w:rPr>
                <w:rFonts w:ascii="Source Sans Pro" w:hAnsi="Source Sans Pro" w:cs="Calibri"/>
                <w:sz w:val="20"/>
                <w:szCs w:val="20"/>
              </w:rPr>
            </w:pPr>
            <w:r>
              <w:rPr>
                <w:rFonts w:ascii="Source Sans Pro" w:hAnsi="Source Sans Pro" w:cs="Calibri"/>
                <w:sz w:val="20"/>
                <w:szCs w:val="20"/>
              </w:rPr>
              <w:t>15</w:t>
            </w:r>
            <w:r w:rsidRPr="002E62C8">
              <w:rPr>
                <w:rFonts w:ascii="Source Sans Pro" w:hAnsi="Source Sans Pro" w:cs="Calibri"/>
                <w:sz w:val="20"/>
                <w:szCs w:val="20"/>
                <w:vertAlign w:val="superscript"/>
              </w:rPr>
              <w:t>th</w:t>
            </w:r>
            <w:r>
              <w:rPr>
                <w:rFonts w:ascii="Source Sans Pro" w:hAnsi="Source Sans Pro" w:cs="Calibri"/>
                <w:sz w:val="20"/>
                <w:szCs w:val="20"/>
              </w:rPr>
              <w:t xml:space="preserve"> June</w:t>
            </w:r>
            <w:r w:rsidRPr="00A21517">
              <w:rPr>
                <w:rFonts w:ascii="Source Sans Pro" w:hAnsi="Source Sans Pro" w:cs="Calibri"/>
                <w:sz w:val="20"/>
                <w:szCs w:val="20"/>
              </w:rPr>
              <w:t xml:space="preserve"> 2021</w:t>
            </w:r>
          </w:p>
        </w:tc>
      </w:tr>
      <w:tr w:rsidR="003E442E" w:rsidRPr="00A21517" w:rsidTr="003E442E">
        <w:tc>
          <w:tcPr>
            <w:tcW w:w="2808" w:type="dxa"/>
            <w:tcBorders>
              <w:top w:val="single" w:sz="4" w:space="0" w:color="auto"/>
              <w:left w:val="single" w:sz="4" w:space="0" w:color="auto"/>
              <w:bottom w:val="single" w:sz="4" w:space="0" w:color="auto"/>
              <w:right w:val="single" w:sz="4" w:space="0" w:color="auto"/>
            </w:tcBorders>
            <w:shd w:val="clear" w:color="auto" w:fill="auto"/>
          </w:tcPr>
          <w:p w:rsidR="003E442E" w:rsidRPr="00A21517" w:rsidRDefault="003E442E" w:rsidP="00561E55">
            <w:pPr>
              <w:rPr>
                <w:rFonts w:ascii="Source Sans Pro" w:hAnsi="Source Sans Pro" w:cs="Calibri"/>
                <w:sz w:val="20"/>
                <w:szCs w:val="20"/>
              </w:rPr>
            </w:pPr>
            <w:r w:rsidRPr="00A21517">
              <w:rPr>
                <w:rFonts w:ascii="Source Sans Pro" w:hAnsi="Source Sans Pro" w:cs="Calibri"/>
                <w:sz w:val="20"/>
                <w:szCs w:val="20"/>
              </w:rPr>
              <w:t>HRBP:</w:t>
            </w: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3E442E" w:rsidRPr="00A21517" w:rsidRDefault="003E442E" w:rsidP="00561E55">
            <w:pPr>
              <w:rPr>
                <w:rFonts w:ascii="Source Sans Pro" w:hAnsi="Source Sans Pro" w:cs="Calibri"/>
                <w:sz w:val="20"/>
                <w:szCs w:val="20"/>
              </w:rPr>
            </w:pPr>
            <w:r>
              <w:rPr>
                <w:rFonts w:ascii="Source Sans Pro" w:hAnsi="Source Sans Pro" w:cs="Calibri"/>
                <w:sz w:val="20"/>
                <w:szCs w:val="20"/>
              </w:rPr>
              <w:t>Liam Mac</w:t>
            </w:r>
            <w:r w:rsidR="00D45851">
              <w:rPr>
                <w:rFonts w:ascii="Source Sans Pro" w:hAnsi="Source Sans Pro" w:cs="Calibri"/>
                <w:sz w:val="20"/>
                <w:szCs w:val="20"/>
              </w:rPr>
              <w:t xml:space="preserve"> </w:t>
            </w:r>
            <w:bookmarkStart w:id="0" w:name="_GoBack"/>
            <w:bookmarkEnd w:id="0"/>
            <w:r>
              <w:rPr>
                <w:rFonts w:ascii="Source Sans Pro" w:hAnsi="Source Sans Pro" w:cs="Calibri"/>
                <w:sz w:val="20"/>
                <w:szCs w:val="20"/>
              </w:rPr>
              <w:t>Namee</w:t>
            </w:r>
          </w:p>
        </w:tc>
      </w:tr>
      <w:tr w:rsidR="003E442E" w:rsidRPr="00A21517" w:rsidTr="003E442E">
        <w:trPr>
          <w:trHeight w:val="73"/>
        </w:trPr>
        <w:tc>
          <w:tcPr>
            <w:tcW w:w="2808" w:type="dxa"/>
            <w:tcBorders>
              <w:top w:val="single" w:sz="4" w:space="0" w:color="auto"/>
              <w:left w:val="single" w:sz="4" w:space="0" w:color="auto"/>
              <w:bottom w:val="single" w:sz="4" w:space="0" w:color="auto"/>
              <w:right w:val="single" w:sz="4" w:space="0" w:color="auto"/>
            </w:tcBorders>
            <w:shd w:val="clear" w:color="auto" w:fill="auto"/>
          </w:tcPr>
          <w:p w:rsidR="003E442E" w:rsidRPr="00A21517" w:rsidRDefault="003E442E" w:rsidP="00561E55">
            <w:pPr>
              <w:rPr>
                <w:rFonts w:ascii="Source Sans Pro" w:hAnsi="Source Sans Pro" w:cs="Calibri"/>
                <w:sz w:val="20"/>
                <w:szCs w:val="20"/>
              </w:rPr>
            </w:pPr>
            <w:r w:rsidRPr="00A21517">
              <w:rPr>
                <w:rFonts w:ascii="Source Sans Pro" w:hAnsi="Source Sans Pro" w:cs="Calibri"/>
                <w:sz w:val="20"/>
                <w:szCs w:val="20"/>
              </w:rPr>
              <w:t>Date of last revision:</w:t>
            </w: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3E442E" w:rsidRPr="00A21517" w:rsidRDefault="003E442E" w:rsidP="00561E55">
            <w:pPr>
              <w:rPr>
                <w:rFonts w:ascii="Source Sans Pro" w:hAnsi="Source Sans Pro" w:cs="Calibri"/>
                <w:sz w:val="20"/>
                <w:szCs w:val="20"/>
              </w:rPr>
            </w:pPr>
            <w:r>
              <w:rPr>
                <w:rFonts w:ascii="Source Sans Pro" w:hAnsi="Source Sans Pro" w:cs="Calibri"/>
                <w:sz w:val="20"/>
                <w:szCs w:val="20"/>
              </w:rPr>
              <w:t>15</w:t>
            </w:r>
            <w:r w:rsidRPr="002E62C8">
              <w:rPr>
                <w:rFonts w:ascii="Source Sans Pro" w:hAnsi="Source Sans Pro" w:cs="Calibri"/>
                <w:sz w:val="20"/>
                <w:szCs w:val="20"/>
                <w:vertAlign w:val="superscript"/>
              </w:rPr>
              <w:t>th</w:t>
            </w:r>
            <w:r>
              <w:rPr>
                <w:rFonts w:ascii="Source Sans Pro" w:hAnsi="Source Sans Pro" w:cs="Calibri"/>
                <w:sz w:val="20"/>
                <w:szCs w:val="20"/>
              </w:rPr>
              <w:t xml:space="preserve"> June</w:t>
            </w:r>
            <w:r w:rsidRPr="00A21517">
              <w:rPr>
                <w:rFonts w:ascii="Source Sans Pro" w:hAnsi="Source Sans Pro" w:cs="Calibri"/>
                <w:sz w:val="20"/>
                <w:szCs w:val="20"/>
              </w:rPr>
              <w:t xml:space="preserve"> 2021</w:t>
            </w:r>
          </w:p>
        </w:tc>
      </w:tr>
    </w:tbl>
    <w:p w:rsidR="003E442E" w:rsidRPr="003E442E" w:rsidRDefault="003E442E" w:rsidP="00F3381A">
      <w:pPr>
        <w:pStyle w:val="NoSpacing"/>
        <w:rPr>
          <w:color w:val="000000"/>
        </w:rPr>
      </w:pPr>
    </w:p>
    <w:sectPr w:rsidR="003E442E" w:rsidRPr="003E442E" w:rsidSect="003E442E">
      <w:headerReference w:type="default" r:id="rId8"/>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9E" w:rsidRDefault="00AC319E" w:rsidP="003E442E">
      <w:r>
        <w:separator/>
      </w:r>
    </w:p>
  </w:endnote>
  <w:endnote w:type="continuationSeparator" w:id="0">
    <w:p w:rsidR="00AC319E" w:rsidRDefault="00AC319E" w:rsidP="003E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Humnst777 BT">
    <w:altName w:val="Calibri"/>
    <w:panose1 w:val="020B06030305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9E" w:rsidRDefault="00AC319E" w:rsidP="003E442E">
      <w:r>
        <w:separator/>
      </w:r>
    </w:p>
  </w:footnote>
  <w:footnote w:type="continuationSeparator" w:id="0">
    <w:p w:rsidR="00AC319E" w:rsidRDefault="00AC319E" w:rsidP="003E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2E" w:rsidRDefault="003E442E">
    <w:pPr>
      <w:pStyle w:val="Header"/>
    </w:pPr>
    <w:r>
      <w:rPr>
        <w:noProof/>
        <w:lang w:eastAsia="en-GB"/>
      </w:rPr>
      <w:drawing>
        <wp:anchor distT="0" distB="0" distL="114300" distR="114300" simplePos="0" relativeHeight="251659264" behindDoc="0" locked="0" layoutInCell="1" allowOverlap="1">
          <wp:simplePos x="0" y="0"/>
          <wp:positionH relativeFrom="column">
            <wp:posOffset>-699135</wp:posOffset>
          </wp:positionH>
          <wp:positionV relativeFrom="paragraph">
            <wp:posOffset>-131445</wp:posOffset>
          </wp:positionV>
          <wp:extent cx="3023235" cy="424815"/>
          <wp:effectExtent l="0" t="0" r="0" b="0"/>
          <wp:wrapNone/>
          <wp:docPr id="2" name="Picture 14" descr="/Volumes/LOCAL WORK/Dropbox/_Corporate/WGS Logo/William_Grant__5512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lumes/LOCAL WORK/Dropbox/_Corporate/WGS Logo/William_Grant__5512_Orig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23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9E6"/>
    <w:multiLevelType w:val="hybridMultilevel"/>
    <w:tmpl w:val="DC6A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170F8"/>
    <w:multiLevelType w:val="hybridMultilevel"/>
    <w:tmpl w:val="4C5E1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8B1C22"/>
    <w:multiLevelType w:val="multilevel"/>
    <w:tmpl w:val="A3BABE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2FC5872"/>
    <w:multiLevelType w:val="hybridMultilevel"/>
    <w:tmpl w:val="C5561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6E7011"/>
    <w:multiLevelType w:val="hybridMultilevel"/>
    <w:tmpl w:val="0EB6C8E2"/>
    <w:lvl w:ilvl="0" w:tplc="08090001">
      <w:start w:val="1"/>
      <w:numFmt w:val="bullet"/>
      <w:lvlText w:val=""/>
      <w:lvlJc w:val="left"/>
      <w:pPr>
        <w:tabs>
          <w:tab w:val="num" w:pos="-132"/>
        </w:tabs>
        <w:ind w:left="-132" w:hanging="360"/>
      </w:pPr>
      <w:rPr>
        <w:rFonts w:ascii="Symbol" w:hAnsi="Symbol" w:hint="default"/>
      </w:rPr>
    </w:lvl>
    <w:lvl w:ilvl="1" w:tplc="08090003" w:tentative="1">
      <w:start w:val="1"/>
      <w:numFmt w:val="bullet"/>
      <w:lvlText w:val="o"/>
      <w:lvlJc w:val="left"/>
      <w:pPr>
        <w:tabs>
          <w:tab w:val="num" w:pos="588"/>
        </w:tabs>
        <w:ind w:left="588" w:hanging="360"/>
      </w:pPr>
      <w:rPr>
        <w:rFonts w:ascii="Courier New" w:hAnsi="Courier New" w:cs="Courier New" w:hint="default"/>
      </w:rPr>
    </w:lvl>
    <w:lvl w:ilvl="2" w:tplc="08090005" w:tentative="1">
      <w:start w:val="1"/>
      <w:numFmt w:val="bullet"/>
      <w:lvlText w:val=""/>
      <w:lvlJc w:val="left"/>
      <w:pPr>
        <w:tabs>
          <w:tab w:val="num" w:pos="1308"/>
        </w:tabs>
        <w:ind w:left="1308" w:hanging="360"/>
      </w:pPr>
      <w:rPr>
        <w:rFonts w:ascii="Wingdings" w:hAnsi="Wingdings" w:hint="default"/>
      </w:rPr>
    </w:lvl>
    <w:lvl w:ilvl="3" w:tplc="08090001" w:tentative="1">
      <w:start w:val="1"/>
      <w:numFmt w:val="bullet"/>
      <w:lvlText w:val=""/>
      <w:lvlJc w:val="left"/>
      <w:pPr>
        <w:tabs>
          <w:tab w:val="num" w:pos="2028"/>
        </w:tabs>
        <w:ind w:left="2028" w:hanging="360"/>
      </w:pPr>
      <w:rPr>
        <w:rFonts w:ascii="Symbol" w:hAnsi="Symbol" w:hint="default"/>
      </w:rPr>
    </w:lvl>
    <w:lvl w:ilvl="4" w:tplc="08090003" w:tentative="1">
      <w:start w:val="1"/>
      <w:numFmt w:val="bullet"/>
      <w:lvlText w:val="o"/>
      <w:lvlJc w:val="left"/>
      <w:pPr>
        <w:tabs>
          <w:tab w:val="num" w:pos="2748"/>
        </w:tabs>
        <w:ind w:left="2748" w:hanging="360"/>
      </w:pPr>
      <w:rPr>
        <w:rFonts w:ascii="Courier New" w:hAnsi="Courier New" w:cs="Courier New" w:hint="default"/>
      </w:rPr>
    </w:lvl>
    <w:lvl w:ilvl="5" w:tplc="08090005" w:tentative="1">
      <w:start w:val="1"/>
      <w:numFmt w:val="bullet"/>
      <w:lvlText w:val=""/>
      <w:lvlJc w:val="left"/>
      <w:pPr>
        <w:tabs>
          <w:tab w:val="num" w:pos="3468"/>
        </w:tabs>
        <w:ind w:left="3468" w:hanging="360"/>
      </w:pPr>
      <w:rPr>
        <w:rFonts w:ascii="Wingdings" w:hAnsi="Wingdings" w:hint="default"/>
      </w:rPr>
    </w:lvl>
    <w:lvl w:ilvl="6" w:tplc="08090001" w:tentative="1">
      <w:start w:val="1"/>
      <w:numFmt w:val="bullet"/>
      <w:lvlText w:val=""/>
      <w:lvlJc w:val="left"/>
      <w:pPr>
        <w:tabs>
          <w:tab w:val="num" w:pos="4188"/>
        </w:tabs>
        <w:ind w:left="4188" w:hanging="360"/>
      </w:pPr>
      <w:rPr>
        <w:rFonts w:ascii="Symbol" w:hAnsi="Symbol" w:hint="default"/>
      </w:rPr>
    </w:lvl>
    <w:lvl w:ilvl="7" w:tplc="08090003" w:tentative="1">
      <w:start w:val="1"/>
      <w:numFmt w:val="bullet"/>
      <w:lvlText w:val="o"/>
      <w:lvlJc w:val="left"/>
      <w:pPr>
        <w:tabs>
          <w:tab w:val="num" w:pos="4908"/>
        </w:tabs>
        <w:ind w:left="4908" w:hanging="360"/>
      </w:pPr>
      <w:rPr>
        <w:rFonts w:ascii="Courier New" w:hAnsi="Courier New" w:cs="Courier New" w:hint="default"/>
      </w:rPr>
    </w:lvl>
    <w:lvl w:ilvl="8" w:tplc="08090005" w:tentative="1">
      <w:start w:val="1"/>
      <w:numFmt w:val="bullet"/>
      <w:lvlText w:val=""/>
      <w:lvlJc w:val="left"/>
      <w:pPr>
        <w:tabs>
          <w:tab w:val="num" w:pos="5628"/>
        </w:tabs>
        <w:ind w:left="5628" w:hanging="360"/>
      </w:pPr>
      <w:rPr>
        <w:rFonts w:ascii="Wingdings" w:hAnsi="Wingdings" w:hint="default"/>
      </w:rPr>
    </w:lvl>
  </w:abstractNum>
  <w:abstractNum w:abstractNumId="5" w15:restartNumberingAfterBreak="0">
    <w:nsid w:val="340C6990"/>
    <w:multiLevelType w:val="hybridMultilevel"/>
    <w:tmpl w:val="BC4C2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1E1498"/>
    <w:multiLevelType w:val="hybridMultilevel"/>
    <w:tmpl w:val="8A382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AA39F1"/>
    <w:multiLevelType w:val="hybridMultilevel"/>
    <w:tmpl w:val="0BC87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F17F28"/>
    <w:multiLevelType w:val="hybridMultilevel"/>
    <w:tmpl w:val="A50A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9055A"/>
    <w:multiLevelType w:val="hybridMultilevel"/>
    <w:tmpl w:val="7F52E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7251F9"/>
    <w:multiLevelType w:val="hybridMultilevel"/>
    <w:tmpl w:val="F59C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6"/>
  </w:num>
  <w:num w:numId="6">
    <w:abstractNumId w:val="10"/>
  </w:num>
  <w:num w:numId="7">
    <w:abstractNumId w:val="5"/>
  </w:num>
  <w:num w:numId="8">
    <w:abstractNumId w:val="9"/>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2E"/>
    <w:rsid w:val="002F0763"/>
    <w:rsid w:val="003547CB"/>
    <w:rsid w:val="003E442E"/>
    <w:rsid w:val="006927FF"/>
    <w:rsid w:val="007E2A12"/>
    <w:rsid w:val="00815180"/>
    <w:rsid w:val="00954363"/>
    <w:rsid w:val="00AC319E"/>
    <w:rsid w:val="00AF3017"/>
    <w:rsid w:val="00B3788F"/>
    <w:rsid w:val="00B52B91"/>
    <w:rsid w:val="00BD0CF5"/>
    <w:rsid w:val="00D45851"/>
    <w:rsid w:val="00D97492"/>
    <w:rsid w:val="00E97B96"/>
    <w:rsid w:val="00F3381A"/>
    <w:rsid w:val="00FB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FC69"/>
  <w15:chartTrackingRefBased/>
  <w15:docId w15:val="{B2355584-44EA-4197-BCC5-846B6D21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Calibri" w:hAnsi="Source Sans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2E"/>
    <w:rPr>
      <w:rFonts w:ascii="Calibri" w:hAnsi="Calibri"/>
      <w:sz w:val="24"/>
      <w:szCs w:val="24"/>
      <w:lang w:eastAsia="en-US"/>
    </w:rPr>
  </w:style>
  <w:style w:type="paragraph" w:styleId="Heading1">
    <w:name w:val="heading 1"/>
    <w:basedOn w:val="Normal"/>
    <w:next w:val="Normal"/>
    <w:link w:val="Heading1Char"/>
    <w:uiPriority w:val="9"/>
    <w:qFormat/>
    <w:rsid w:val="00954363"/>
    <w:pPr>
      <w:keepNext/>
      <w:spacing w:before="240" w:after="60"/>
      <w:outlineLvl w:val="0"/>
    </w:pPr>
    <w:rPr>
      <w:rFonts w:ascii="Source Sans Pro Black" w:eastAsia="Times New Roman" w:hAnsi="Source Sans Pro Black"/>
      <w:b/>
      <w:bCs/>
      <w:kern w:val="32"/>
      <w:sz w:val="32"/>
      <w:szCs w:val="32"/>
    </w:rPr>
  </w:style>
  <w:style w:type="paragraph" w:styleId="Heading2">
    <w:name w:val="heading 2"/>
    <w:basedOn w:val="Normal"/>
    <w:next w:val="Normal"/>
    <w:link w:val="Heading2Char"/>
    <w:uiPriority w:val="9"/>
    <w:unhideWhenUsed/>
    <w:qFormat/>
    <w:rsid w:val="00954363"/>
    <w:pPr>
      <w:keepNext/>
      <w:spacing w:before="240" w:after="60"/>
      <w:outlineLvl w:val="1"/>
    </w:pPr>
    <w:rPr>
      <w:rFonts w:ascii="Source Sans Pro Black" w:eastAsia="Times New Roman" w:hAnsi="Source Sans Pro Black"/>
      <w:b/>
      <w:bCs/>
      <w:i/>
      <w:iCs/>
      <w:sz w:val="28"/>
      <w:szCs w:val="28"/>
    </w:rPr>
  </w:style>
  <w:style w:type="paragraph" w:styleId="Heading3">
    <w:name w:val="heading 3"/>
    <w:basedOn w:val="Normal"/>
    <w:next w:val="Normal"/>
    <w:link w:val="Heading3Char"/>
    <w:uiPriority w:val="9"/>
    <w:unhideWhenUsed/>
    <w:qFormat/>
    <w:rsid w:val="00954363"/>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95436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95436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954363"/>
    <w:pPr>
      <w:spacing w:before="240" w:after="60"/>
      <w:outlineLvl w:val="5"/>
    </w:pPr>
    <w:rPr>
      <w:rFonts w:eastAsia="Times New Roman"/>
      <w:b/>
      <w:bCs/>
      <w:szCs w:val="22"/>
    </w:rPr>
  </w:style>
  <w:style w:type="paragraph" w:styleId="Heading7">
    <w:name w:val="heading 7"/>
    <w:basedOn w:val="Normal"/>
    <w:next w:val="Normal"/>
    <w:link w:val="Heading7Char"/>
    <w:uiPriority w:val="9"/>
    <w:unhideWhenUsed/>
    <w:qFormat/>
    <w:rsid w:val="00954363"/>
    <w:pPr>
      <w:spacing w:before="240" w:after="60"/>
      <w:outlineLvl w:val="6"/>
    </w:pPr>
    <w:rPr>
      <w:rFonts w:eastAsia="Times New Roman"/>
    </w:rPr>
  </w:style>
  <w:style w:type="paragraph" w:styleId="Heading8">
    <w:name w:val="heading 8"/>
    <w:basedOn w:val="Normal"/>
    <w:next w:val="Normal"/>
    <w:link w:val="Heading8Char"/>
    <w:uiPriority w:val="9"/>
    <w:unhideWhenUsed/>
    <w:qFormat/>
    <w:rsid w:val="00954363"/>
    <w:pPr>
      <w:spacing w:before="240" w:after="60"/>
      <w:outlineLvl w:val="7"/>
    </w:pPr>
    <w:rPr>
      <w:rFonts w:eastAsia="Times New Roman"/>
      <w:i/>
      <w:iCs/>
    </w:rPr>
  </w:style>
  <w:style w:type="paragraph" w:styleId="Heading9">
    <w:name w:val="heading 9"/>
    <w:basedOn w:val="Normal"/>
    <w:next w:val="Normal"/>
    <w:link w:val="Heading9Char"/>
    <w:uiPriority w:val="9"/>
    <w:unhideWhenUsed/>
    <w:qFormat/>
    <w:rsid w:val="00954363"/>
    <w:pPr>
      <w:spacing w:before="240" w:after="6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363"/>
    <w:pPr>
      <w:spacing w:line="259" w:lineRule="auto"/>
    </w:pPr>
    <w:rPr>
      <w:sz w:val="22"/>
      <w:lang w:eastAsia="en-US"/>
    </w:rPr>
  </w:style>
  <w:style w:type="character" w:customStyle="1" w:styleId="Heading1Char">
    <w:name w:val="Heading 1 Char"/>
    <w:link w:val="Heading1"/>
    <w:uiPriority w:val="9"/>
    <w:rsid w:val="00954363"/>
    <w:rPr>
      <w:rFonts w:ascii="Source Sans Pro Black" w:eastAsia="Times New Roman" w:hAnsi="Source Sans Pro Black" w:cs="Times New Roman"/>
      <w:b/>
      <w:bCs/>
      <w:kern w:val="32"/>
      <w:sz w:val="32"/>
      <w:szCs w:val="32"/>
    </w:rPr>
  </w:style>
  <w:style w:type="character" w:customStyle="1" w:styleId="Heading2Char">
    <w:name w:val="Heading 2 Char"/>
    <w:link w:val="Heading2"/>
    <w:uiPriority w:val="9"/>
    <w:rsid w:val="00954363"/>
    <w:rPr>
      <w:rFonts w:ascii="Source Sans Pro Black" w:eastAsia="Times New Roman" w:hAnsi="Source Sans Pro Black" w:cs="Times New Roman"/>
      <w:b/>
      <w:bCs/>
      <w:i/>
      <w:iCs/>
      <w:sz w:val="28"/>
      <w:szCs w:val="28"/>
    </w:rPr>
  </w:style>
  <w:style w:type="character" w:customStyle="1" w:styleId="Heading3Char">
    <w:name w:val="Heading 3 Char"/>
    <w:link w:val="Heading3"/>
    <w:uiPriority w:val="9"/>
    <w:rsid w:val="00954363"/>
    <w:rPr>
      <w:rFonts w:eastAsia="Times New Roman" w:cs="Times New Roman"/>
      <w:b/>
      <w:bCs/>
      <w:sz w:val="26"/>
      <w:szCs w:val="26"/>
    </w:rPr>
  </w:style>
  <w:style w:type="character" w:customStyle="1" w:styleId="Heading4Char">
    <w:name w:val="Heading 4 Char"/>
    <w:link w:val="Heading4"/>
    <w:uiPriority w:val="9"/>
    <w:rsid w:val="00954363"/>
    <w:rPr>
      <w:rFonts w:eastAsia="Times New Roman"/>
      <w:b/>
      <w:bCs/>
      <w:sz w:val="28"/>
      <w:szCs w:val="28"/>
    </w:rPr>
  </w:style>
  <w:style w:type="character" w:customStyle="1" w:styleId="Heading5Char">
    <w:name w:val="Heading 5 Char"/>
    <w:link w:val="Heading5"/>
    <w:uiPriority w:val="9"/>
    <w:rsid w:val="00954363"/>
    <w:rPr>
      <w:rFonts w:eastAsia="Times New Roman"/>
      <w:b/>
      <w:bCs/>
      <w:i/>
      <w:iCs/>
      <w:sz w:val="26"/>
      <w:szCs w:val="26"/>
    </w:rPr>
  </w:style>
  <w:style w:type="character" w:customStyle="1" w:styleId="Heading6Char">
    <w:name w:val="Heading 6 Char"/>
    <w:link w:val="Heading6"/>
    <w:uiPriority w:val="9"/>
    <w:rsid w:val="00954363"/>
    <w:rPr>
      <w:rFonts w:eastAsia="Times New Roman"/>
      <w:b/>
      <w:bCs/>
      <w:szCs w:val="22"/>
    </w:rPr>
  </w:style>
  <w:style w:type="character" w:customStyle="1" w:styleId="Heading7Char">
    <w:name w:val="Heading 7 Char"/>
    <w:link w:val="Heading7"/>
    <w:uiPriority w:val="9"/>
    <w:rsid w:val="00954363"/>
    <w:rPr>
      <w:rFonts w:eastAsia="Times New Roman"/>
      <w:sz w:val="24"/>
      <w:szCs w:val="24"/>
    </w:rPr>
  </w:style>
  <w:style w:type="character" w:customStyle="1" w:styleId="Heading8Char">
    <w:name w:val="Heading 8 Char"/>
    <w:link w:val="Heading8"/>
    <w:uiPriority w:val="9"/>
    <w:rsid w:val="00954363"/>
    <w:rPr>
      <w:rFonts w:eastAsia="Times New Roman"/>
      <w:i/>
      <w:iCs/>
      <w:sz w:val="24"/>
      <w:szCs w:val="24"/>
    </w:rPr>
  </w:style>
  <w:style w:type="character" w:customStyle="1" w:styleId="Heading9Char">
    <w:name w:val="Heading 9 Char"/>
    <w:link w:val="Heading9"/>
    <w:uiPriority w:val="9"/>
    <w:rsid w:val="00954363"/>
    <w:rPr>
      <w:rFonts w:eastAsia="Times New Roman" w:cs="Times New Roman"/>
      <w:szCs w:val="22"/>
    </w:rPr>
  </w:style>
  <w:style w:type="paragraph" w:styleId="Title">
    <w:name w:val="Title"/>
    <w:basedOn w:val="Normal"/>
    <w:next w:val="Normal"/>
    <w:link w:val="TitleChar"/>
    <w:uiPriority w:val="10"/>
    <w:qFormat/>
    <w:rsid w:val="00954363"/>
    <w:pPr>
      <w:spacing w:before="240" w:after="60"/>
      <w:jc w:val="center"/>
      <w:outlineLvl w:val="0"/>
    </w:pPr>
    <w:rPr>
      <w:rFonts w:ascii="Source Sans Pro Black" w:eastAsia="Times New Roman" w:hAnsi="Source Sans Pro Black"/>
      <w:b/>
      <w:bCs/>
      <w:kern w:val="28"/>
      <w:sz w:val="32"/>
      <w:szCs w:val="32"/>
    </w:rPr>
  </w:style>
  <w:style w:type="character" w:customStyle="1" w:styleId="TitleChar">
    <w:name w:val="Title Char"/>
    <w:link w:val="Title"/>
    <w:uiPriority w:val="10"/>
    <w:rsid w:val="00954363"/>
    <w:rPr>
      <w:rFonts w:ascii="Source Sans Pro Black" w:eastAsia="Times New Roman" w:hAnsi="Source Sans Pro Black" w:cs="Times New Roman"/>
      <w:b/>
      <w:bCs/>
      <w:kern w:val="28"/>
      <w:sz w:val="32"/>
      <w:szCs w:val="32"/>
    </w:rPr>
  </w:style>
  <w:style w:type="paragraph" w:styleId="Subtitle">
    <w:name w:val="Subtitle"/>
    <w:basedOn w:val="Normal"/>
    <w:next w:val="Normal"/>
    <w:link w:val="SubtitleChar"/>
    <w:uiPriority w:val="11"/>
    <w:qFormat/>
    <w:rsid w:val="00954363"/>
    <w:pPr>
      <w:spacing w:after="60"/>
      <w:jc w:val="center"/>
      <w:outlineLvl w:val="1"/>
    </w:pPr>
    <w:rPr>
      <w:rFonts w:eastAsia="Times New Roman"/>
    </w:rPr>
  </w:style>
  <w:style w:type="character" w:customStyle="1" w:styleId="SubtitleChar">
    <w:name w:val="Subtitle Char"/>
    <w:link w:val="Subtitle"/>
    <w:uiPriority w:val="11"/>
    <w:rsid w:val="00954363"/>
    <w:rPr>
      <w:rFonts w:eastAsia="Times New Roman" w:cs="Times New Roman"/>
      <w:sz w:val="24"/>
      <w:szCs w:val="24"/>
    </w:rPr>
  </w:style>
  <w:style w:type="character" w:styleId="SubtleEmphasis">
    <w:name w:val="Subtle Emphasis"/>
    <w:uiPriority w:val="19"/>
    <w:qFormat/>
    <w:rsid w:val="00954363"/>
    <w:rPr>
      <w:rFonts w:ascii="Source Sans Pro" w:hAnsi="Source Sans Pro"/>
      <w:i/>
      <w:iCs/>
      <w:color w:val="404040"/>
    </w:rPr>
  </w:style>
  <w:style w:type="character" w:styleId="Emphasis">
    <w:name w:val="Emphasis"/>
    <w:uiPriority w:val="20"/>
    <w:qFormat/>
    <w:rsid w:val="00954363"/>
    <w:rPr>
      <w:rFonts w:ascii="Source Sans Pro" w:hAnsi="Source Sans Pro"/>
      <w:i/>
      <w:iCs/>
    </w:rPr>
  </w:style>
  <w:style w:type="character" w:styleId="IntenseEmphasis">
    <w:name w:val="Intense Emphasis"/>
    <w:uiPriority w:val="21"/>
    <w:qFormat/>
    <w:rsid w:val="00954363"/>
    <w:rPr>
      <w:rFonts w:ascii="Source Sans Pro" w:hAnsi="Source Sans Pro"/>
      <w:i/>
      <w:iCs/>
      <w:color w:val="4F81BD"/>
    </w:rPr>
  </w:style>
  <w:style w:type="character" w:styleId="Strong">
    <w:name w:val="Strong"/>
    <w:uiPriority w:val="22"/>
    <w:qFormat/>
    <w:rsid w:val="00954363"/>
    <w:rPr>
      <w:rFonts w:ascii="Source Sans Pro" w:hAnsi="Source Sans Pro"/>
      <w:b/>
      <w:bCs/>
    </w:rPr>
  </w:style>
  <w:style w:type="paragraph" w:styleId="Quote">
    <w:name w:val="Quote"/>
    <w:basedOn w:val="Normal"/>
    <w:next w:val="Normal"/>
    <w:link w:val="QuoteChar"/>
    <w:uiPriority w:val="29"/>
    <w:qFormat/>
    <w:rsid w:val="00954363"/>
    <w:pPr>
      <w:spacing w:before="200" w:after="160"/>
      <w:ind w:left="864" w:right="864"/>
      <w:jc w:val="center"/>
    </w:pPr>
    <w:rPr>
      <w:i/>
      <w:iCs/>
      <w:color w:val="404040"/>
    </w:rPr>
  </w:style>
  <w:style w:type="character" w:customStyle="1" w:styleId="QuoteChar">
    <w:name w:val="Quote Char"/>
    <w:link w:val="Quote"/>
    <w:uiPriority w:val="29"/>
    <w:rsid w:val="00954363"/>
    <w:rPr>
      <w:i/>
      <w:iCs/>
      <w:color w:val="404040"/>
    </w:rPr>
  </w:style>
  <w:style w:type="paragraph" w:styleId="IntenseQuote">
    <w:name w:val="Intense Quote"/>
    <w:basedOn w:val="Normal"/>
    <w:next w:val="Normal"/>
    <w:link w:val="IntenseQuoteChar"/>
    <w:uiPriority w:val="30"/>
    <w:qFormat/>
    <w:rsid w:val="00954363"/>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954363"/>
    <w:rPr>
      <w:i/>
      <w:iCs/>
      <w:color w:val="4F81BD"/>
    </w:rPr>
  </w:style>
  <w:style w:type="paragraph" w:styleId="Header">
    <w:name w:val="header"/>
    <w:basedOn w:val="Normal"/>
    <w:link w:val="HeaderChar"/>
    <w:uiPriority w:val="99"/>
    <w:unhideWhenUsed/>
    <w:rsid w:val="003E442E"/>
    <w:pPr>
      <w:tabs>
        <w:tab w:val="center" w:pos="4513"/>
        <w:tab w:val="right" w:pos="9026"/>
      </w:tabs>
    </w:pPr>
  </w:style>
  <w:style w:type="character" w:customStyle="1" w:styleId="HeaderChar">
    <w:name w:val="Header Char"/>
    <w:basedOn w:val="DefaultParagraphFont"/>
    <w:link w:val="Header"/>
    <w:uiPriority w:val="99"/>
    <w:rsid w:val="003E442E"/>
    <w:rPr>
      <w:rFonts w:ascii="Calibri" w:hAnsi="Calibri"/>
      <w:sz w:val="24"/>
      <w:szCs w:val="24"/>
      <w:lang w:eastAsia="en-US"/>
    </w:rPr>
  </w:style>
  <w:style w:type="paragraph" w:styleId="Footer">
    <w:name w:val="footer"/>
    <w:basedOn w:val="Normal"/>
    <w:link w:val="FooterChar"/>
    <w:uiPriority w:val="99"/>
    <w:unhideWhenUsed/>
    <w:rsid w:val="003E442E"/>
    <w:pPr>
      <w:tabs>
        <w:tab w:val="center" w:pos="4513"/>
        <w:tab w:val="right" w:pos="9026"/>
      </w:tabs>
    </w:pPr>
  </w:style>
  <w:style w:type="character" w:customStyle="1" w:styleId="FooterChar">
    <w:name w:val="Footer Char"/>
    <w:basedOn w:val="DefaultParagraphFont"/>
    <w:link w:val="Footer"/>
    <w:uiPriority w:val="99"/>
    <w:rsid w:val="003E442E"/>
    <w:rPr>
      <w:rFonts w:ascii="Calibri" w:hAnsi="Calibri"/>
      <w:sz w:val="24"/>
      <w:szCs w:val="24"/>
      <w:lang w:eastAsia="en-US"/>
    </w:rPr>
  </w:style>
  <w:style w:type="table" w:styleId="TableGrid">
    <w:name w:val="Table Grid"/>
    <w:basedOn w:val="TableNormal"/>
    <w:uiPriority w:val="59"/>
    <w:rsid w:val="003E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442E"/>
    <w:pPr>
      <w:autoSpaceDE w:val="0"/>
      <w:autoSpaceDN w:val="0"/>
      <w:adjustRightInd w:val="0"/>
    </w:pPr>
    <w:rPr>
      <w:rFonts w:ascii="Verdana" w:eastAsia="Times New Roman" w:hAnsi="Verdana" w:cs="Verdana"/>
      <w:color w:val="000000"/>
      <w:sz w:val="24"/>
      <w:szCs w:val="24"/>
    </w:rPr>
  </w:style>
  <w:style w:type="paragraph" w:customStyle="1" w:styleId="BodyCopy">
    <w:name w:val="Body Copy"/>
    <w:basedOn w:val="Normal"/>
    <w:rsid w:val="003E442E"/>
    <w:rPr>
      <w:rFonts w:ascii="Humnst777 BT" w:eastAsia="Times New Roman" w:hAnsi="Humnst777 B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William Grant &amp; Sons</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MacNamee</dc:creator>
  <cp:keywords/>
  <dc:description/>
  <cp:lastModifiedBy>Liam MacNamee</cp:lastModifiedBy>
  <cp:revision>3</cp:revision>
  <dcterms:created xsi:type="dcterms:W3CDTF">2021-07-07T10:15:00Z</dcterms:created>
  <dcterms:modified xsi:type="dcterms:W3CDTF">2021-07-07T10:18:00Z</dcterms:modified>
</cp:coreProperties>
</file>