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2A7A9" w14:textId="77777777" w:rsidR="005D36D7" w:rsidRDefault="00645F29" w:rsidP="00B541BB">
      <w:pPr>
        <w:pStyle w:val="Heading2"/>
        <w:spacing w:before="100" w:beforeAutospacing="1" w:after="100" w:afterAutospacing="1"/>
      </w:pPr>
      <w:r>
        <w:t xml:space="preserve">Role Profile </w:t>
      </w:r>
      <w:r w:rsidR="00B541BB">
        <w:t>Template</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13"/>
        <w:gridCol w:w="6894"/>
      </w:tblGrid>
      <w:tr w:rsidR="008D65A4" w:rsidRPr="00944BF6" w14:paraId="2369CC96" w14:textId="77777777" w:rsidTr="00E610B5">
        <w:trPr>
          <w:trHeight w:val="249"/>
        </w:trPr>
        <w:tc>
          <w:tcPr>
            <w:tcW w:w="2795" w:type="dxa"/>
            <w:tcBorders>
              <w:top w:val="single" w:sz="4" w:space="0" w:color="767171"/>
            </w:tcBorders>
            <w:shd w:val="clear" w:color="auto" w:fill="auto"/>
          </w:tcPr>
          <w:p w14:paraId="5E26EDA9" w14:textId="77777777" w:rsidR="008D65A4" w:rsidRPr="00645F29" w:rsidRDefault="008D65A4" w:rsidP="00E610B5">
            <w:pPr>
              <w:pStyle w:val="NoSpacing"/>
              <w:rPr>
                <w:rFonts w:ascii="Source Sans Pro" w:hAnsi="Source Sans Pro" w:cs="Calibri"/>
                <w:b/>
                <w:color w:val="000000"/>
              </w:rPr>
            </w:pPr>
            <w:r w:rsidRPr="00645F29">
              <w:rPr>
                <w:rFonts w:ascii="Source Sans Pro" w:hAnsi="Source Sans Pro" w:cs="Calibri"/>
                <w:b/>
                <w:color w:val="000000"/>
              </w:rPr>
              <w:t>Job Title</w:t>
            </w:r>
          </w:p>
        </w:tc>
        <w:tc>
          <w:tcPr>
            <w:tcW w:w="6907" w:type="dxa"/>
            <w:gridSpan w:val="2"/>
            <w:tcBorders>
              <w:top w:val="single" w:sz="4" w:space="0" w:color="767171"/>
            </w:tcBorders>
            <w:shd w:val="clear" w:color="auto" w:fill="auto"/>
          </w:tcPr>
          <w:p w14:paraId="1678628F" w14:textId="09B9F056" w:rsidR="008D65A4" w:rsidRPr="00FC11A6" w:rsidRDefault="00E53758" w:rsidP="00E610B5">
            <w:pPr>
              <w:pStyle w:val="NoSpacing"/>
              <w:rPr>
                <w:rFonts w:ascii="Source Sans Pro" w:hAnsi="Source Sans Pro" w:cs="Calibri"/>
                <w:b/>
                <w:color w:val="000000"/>
              </w:rPr>
            </w:pPr>
            <w:r>
              <w:t xml:space="preserve">HR </w:t>
            </w:r>
            <w:r w:rsidR="00725922">
              <w:t>Business Partner</w:t>
            </w:r>
            <w:r w:rsidR="0004189C">
              <w:t xml:space="preserve"> –</w:t>
            </w:r>
            <w:r w:rsidR="00FB11CD">
              <w:t xml:space="preserve"> </w:t>
            </w:r>
            <w:r w:rsidR="0061195D">
              <w:t>OB</w:t>
            </w:r>
            <w:r w:rsidR="00FB11CD">
              <w:t xml:space="preserve">U </w:t>
            </w:r>
          </w:p>
        </w:tc>
      </w:tr>
      <w:tr w:rsidR="008D65A4" w:rsidRPr="006B3960" w14:paraId="2BC5CB2A" w14:textId="77777777" w:rsidTr="00E610B5">
        <w:trPr>
          <w:trHeight w:val="249"/>
        </w:trPr>
        <w:tc>
          <w:tcPr>
            <w:tcW w:w="2795" w:type="dxa"/>
            <w:shd w:val="clear" w:color="auto" w:fill="auto"/>
          </w:tcPr>
          <w:p w14:paraId="2CDA58A8" w14:textId="77777777" w:rsidR="008D65A4" w:rsidRPr="00645F29" w:rsidRDefault="008D65A4" w:rsidP="00E610B5">
            <w:pPr>
              <w:pStyle w:val="NoSpacing"/>
              <w:rPr>
                <w:rFonts w:ascii="Source Sans Pro" w:hAnsi="Source Sans Pro" w:cs="Calibri"/>
                <w:b/>
                <w:color w:val="000000"/>
                <w:sz w:val="20"/>
                <w:szCs w:val="20"/>
              </w:rPr>
            </w:pPr>
            <w:r w:rsidRPr="00645F29">
              <w:rPr>
                <w:rFonts w:ascii="Source Sans Pro" w:hAnsi="Source Sans Pro" w:cs="Calibri"/>
                <w:b/>
                <w:color w:val="000000"/>
                <w:sz w:val="20"/>
                <w:szCs w:val="20"/>
              </w:rPr>
              <w:t>Business Unit</w:t>
            </w:r>
          </w:p>
        </w:tc>
        <w:tc>
          <w:tcPr>
            <w:tcW w:w="6907" w:type="dxa"/>
            <w:gridSpan w:val="2"/>
            <w:shd w:val="clear" w:color="auto" w:fill="auto"/>
          </w:tcPr>
          <w:p w14:paraId="4F87E76B" w14:textId="3D45BD0D" w:rsidR="008D65A4" w:rsidRPr="00FC11A6" w:rsidRDefault="0061195D" w:rsidP="00E610B5">
            <w:pPr>
              <w:pStyle w:val="NoSpacing"/>
              <w:rPr>
                <w:rFonts w:ascii="Source Sans Pro" w:hAnsi="Source Sans Pro" w:cs="Calibri"/>
                <w:color w:val="000000"/>
                <w:sz w:val="20"/>
                <w:szCs w:val="20"/>
              </w:rPr>
            </w:pPr>
            <w:r>
              <w:rPr>
                <w:rFonts w:ascii="Source Sans Pro" w:hAnsi="Source Sans Pro" w:cs="Calibri"/>
                <w:color w:val="000000"/>
                <w:sz w:val="20"/>
                <w:szCs w:val="20"/>
              </w:rPr>
              <w:t>OBU</w:t>
            </w:r>
          </w:p>
        </w:tc>
      </w:tr>
      <w:tr w:rsidR="008D65A4" w:rsidRPr="006B3960" w14:paraId="5E9FC942" w14:textId="77777777" w:rsidTr="00E610B5">
        <w:trPr>
          <w:trHeight w:val="249"/>
        </w:trPr>
        <w:tc>
          <w:tcPr>
            <w:tcW w:w="2795" w:type="dxa"/>
            <w:shd w:val="clear" w:color="auto" w:fill="auto"/>
          </w:tcPr>
          <w:p w14:paraId="5E0FD52F" w14:textId="77777777" w:rsidR="008D65A4" w:rsidRPr="00645F29" w:rsidRDefault="008D65A4" w:rsidP="00E610B5">
            <w:pPr>
              <w:pStyle w:val="NoSpacing"/>
              <w:rPr>
                <w:rFonts w:ascii="Source Sans Pro" w:hAnsi="Source Sans Pro" w:cs="Calibri"/>
                <w:b/>
                <w:color w:val="000000"/>
                <w:sz w:val="20"/>
                <w:szCs w:val="20"/>
              </w:rPr>
            </w:pPr>
            <w:r w:rsidRPr="00645F29">
              <w:rPr>
                <w:rFonts w:ascii="Source Sans Pro" w:hAnsi="Source Sans Pro" w:cs="Calibri"/>
                <w:b/>
                <w:color w:val="000000"/>
                <w:sz w:val="20"/>
                <w:szCs w:val="20"/>
              </w:rPr>
              <w:t>Function</w:t>
            </w:r>
            <w:r>
              <w:rPr>
                <w:rFonts w:ascii="Source Sans Pro" w:hAnsi="Source Sans Pro" w:cs="Calibri"/>
                <w:b/>
                <w:color w:val="000000"/>
                <w:sz w:val="20"/>
                <w:szCs w:val="20"/>
              </w:rPr>
              <w:t>/Region</w:t>
            </w:r>
          </w:p>
        </w:tc>
        <w:tc>
          <w:tcPr>
            <w:tcW w:w="6907" w:type="dxa"/>
            <w:gridSpan w:val="2"/>
            <w:shd w:val="clear" w:color="auto" w:fill="auto"/>
          </w:tcPr>
          <w:p w14:paraId="20725E7E" w14:textId="77777777" w:rsidR="008D65A4" w:rsidRPr="00FC11A6" w:rsidRDefault="00725922" w:rsidP="00E610B5">
            <w:pPr>
              <w:pStyle w:val="NoSpacing"/>
              <w:rPr>
                <w:rFonts w:ascii="Source Sans Pro" w:hAnsi="Source Sans Pro" w:cs="Calibri"/>
                <w:color w:val="000000"/>
                <w:sz w:val="20"/>
                <w:szCs w:val="20"/>
              </w:rPr>
            </w:pPr>
            <w:r>
              <w:rPr>
                <w:rFonts w:ascii="Source Sans Pro" w:hAnsi="Source Sans Pro" w:cs="Calibri"/>
                <w:color w:val="000000"/>
                <w:sz w:val="20"/>
                <w:szCs w:val="20"/>
              </w:rPr>
              <w:t xml:space="preserve">HR </w:t>
            </w:r>
          </w:p>
        </w:tc>
      </w:tr>
      <w:tr w:rsidR="008D65A4" w:rsidRPr="006B3960" w14:paraId="381479C5" w14:textId="77777777" w:rsidTr="00E610B5">
        <w:trPr>
          <w:trHeight w:val="249"/>
        </w:trPr>
        <w:tc>
          <w:tcPr>
            <w:tcW w:w="2795" w:type="dxa"/>
            <w:shd w:val="clear" w:color="auto" w:fill="auto"/>
          </w:tcPr>
          <w:p w14:paraId="32F8DFBD" w14:textId="77777777" w:rsidR="008D65A4" w:rsidRPr="00645F29" w:rsidRDefault="008D65A4" w:rsidP="00E610B5">
            <w:pPr>
              <w:pStyle w:val="NoSpacing"/>
              <w:rPr>
                <w:rFonts w:ascii="Source Sans Pro" w:hAnsi="Source Sans Pro" w:cs="Calibri"/>
                <w:b/>
                <w:color w:val="000000"/>
                <w:sz w:val="20"/>
                <w:szCs w:val="20"/>
              </w:rPr>
            </w:pPr>
            <w:r>
              <w:rPr>
                <w:rFonts w:ascii="Source Sans Pro" w:hAnsi="Source Sans Pro" w:cs="Calibri"/>
                <w:b/>
                <w:color w:val="000000"/>
                <w:sz w:val="20"/>
                <w:szCs w:val="20"/>
              </w:rPr>
              <w:t>Location</w:t>
            </w:r>
          </w:p>
        </w:tc>
        <w:tc>
          <w:tcPr>
            <w:tcW w:w="6907" w:type="dxa"/>
            <w:gridSpan w:val="2"/>
            <w:shd w:val="clear" w:color="auto" w:fill="auto"/>
          </w:tcPr>
          <w:p w14:paraId="10AC2BAE" w14:textId="37728333" w:rsidR="008D65A4" w:rsidRPr="00FC11A6" w:rsidRDefault="0061195D" w:rsidP="00E610B5">
            <w:pPr>
              <w:pStyle w:val="NoSpacing"/>
              <w:rPr>
                <w:rFonts w:ascii="Source Sans Pro" w:hAnsi="Source Sans Pro" w:cs="Calibri"/>
                <w:color w:val="000000"/>
                <w:sz w:val="20"/>
                <w:szCs w:val="20"/>
              </w:rPr>
            </w:pPr>
            <w:r>
              <w:rPr>
                <w:rFonts w:ascii="Source Sans Pro" w:hAnsi="Source Sans Pro" w:cs="Calibri"/>
                <w:color w:val="000000"/>
                <w:sz w:val="20"/>
                <w:szCs w:val="20"/>
              </w:rPr>
              <w:t>SBP</w:t>
            </w:r>
          </w:p>
        </w:tc>
      </w:tr>
      <w:tr w:rsidR="008D65A4" w:rsidRPr="006B3960" w14:paraId="61F8AE61" w14:textId="77777777" w:rsidTr="00E610B5">
        <w:trPr>
          <w:trHeight w:val="249"/>
        </w:trPr>
        <w:tc>
          <w:tcPr>
            <w:tcW w:w="2795" w:type="dxa"/>
            <w:shd w:val="clear" w:color="auto" w:fill="auto"/>
          </w:tcPr>
          <w:p w14:paraId="04903FF4" w14:textId="77777777" w:rsidR="008D65A4" w:rsidRPr="00645F29" w:rsidRDefault="008D65A4" w:rsidP="00E610B5">
            <w:pPr>
              <w:pStyle w:val="NoSpacing"/>
              <w:rPr>
                <w:rFonts w:ascii="Source Sans Pro" w:hAnsi="Source Sans Pro" w:cs="Calibri"/>
                <w:b/>
                <w:color w:val="000000"/>
                <w:sz w:val="20"/>
                <w:szCs w:val="20"/>
              </w:rPr>
            </w:pPr>
            <w:r>
              <w:rPr>
                <w:rFonts w:ascii="Source Sans Pro" w:hAnsi="Source Sans Pro" w:cs="Calibri"/>
                <w:b/>
                <w:color w:val="000000"/>
                <w:sz w:val="20"/>
                <w:szCs w:val="20"/>
              </w:rPr>
              <w:t>Leader</w:t>
            </w:r>
          </w:p>
        </w:tc>
        <w:tc>
          <w:tcPr>
            <w:tcW w:w="6907" w:type="dxa"/>
            <w:gridSpan w:val="2"/>
            <w:shd w:val="clear" w:color="auto" w:fill="auto"/>
          </w:tcPr>
          <w:p w14:paraId="2CF22EC3" w14:textId="3F200F73" w:rsidR="008D65A4" w:rsidRPr="00FC11A6" w:rsidRDefault="00725922" w:rsidP="00E610B5">
            <w:pPr>
              <w:pStyle w:val="NoSpacing"/>
              <w:rPr>
                <w:rFonts w:ascii="Source Sans Pro" w:hAnsi="Source Sans Pro" w:cs="Calibri"/>
                <w:color w:val="000000"/>
                <w:sz w:val="20"/>
                <w:szCs w:val="20"/>
              </w:rPr>
            </w:pPr>
            <w:r>
              <w:rPr>
                <w:rFonts w:ascii="Source Sans Pro" w:hAnsi="Source Sans Pro" w:cs="Calibri"/>
                <w:color w:val="000000"/>
                <w:sz w:val="20"/>
                <w:szCs w:val="20"/>
              </w:rPr>
              <w:t xml:space="preserve">HR Director – </w:t>
            </w:r>
            <w:r w:rsidR="0061195D">
              <w:rPr>
                <w:rFonts w:ascii="Source Sans Pro" w:hAnsi="Source Sans Pro" w:cs="Calibri"/>
                <w:color w:val="000000"/>
                <w:sz w:val="20"/>
                <w:szCs w:val="20"/>
              </w:rPr>
              <w:t xml:space="preserve">OBU, QSI and SBU </w:t>
            </w:r>
          </w:p>
        </w:tc>
      </w:tr>
      <w:tr w:rsidR="008D65A4" w:rsidRPr="006B3960" w14:paraId="26991FD4" w14:textId="77777777" w:rsidTr="00E610B5">
        <w:trPr>
          <w:trHeight w:val="249"/>
        </w:trPr>
        <w:tc>
          <w:tcPr>
            <w:tcW w:w="2795" w:type="dxa"/>
            <w:shd w:val="clear" w:color="auto" w:fill="auto"/>
          </w:tcPr>
          <w:p w14:paraId="1C469A47" w14:textId="77777777" w:rsidR="008D65A4" w:rsidRPr="00645F29" w:rsidRDefault="008D65A4" w:rsidP="00E610B5">
            <w:pPr>
              <w:pStyle w:val="NoSpacing"/>
              <w:rPr>
                <w:rFonts w:ascii="Source Sans Pro" w:hAnsi="Source Sans Pro" w:cs="Calibri"/>
                <w:b/>
                <w:color w:val="000000"/>
                <w:sz w:val="20"/>
                <w:szCs w:val="20"/>
              </w:rPr>
            </w:pPr>
            <w:r>
              <w:rPr>
                <w:rFonts w:ascii="Source Sans Pro" w:hAnsi="Source Sans Pro" w:cs="Calibri"/>
                <w:b/>
                <w:color w:val="000000"/>
                <w:sz w:val="20"/>
                <w:szCs w:val="20"/>
              </w:rPr>
              <w:t>People Leadership</w:t>
            </w:r>
          </w:p>
        </w:tc>
        <w:tc>
          <w:tcPr>
            <w:tcW w:w="6907" w:type="dxa"/>
            <w:gridSpan w:val="2"/>
            <w:shd w:val="clear" w:color="auto" w:fill="auto"/>
          </w:tcPr>
          <w:p w14:paraId="5B9963DE" w14:textId="77777777" w:rsidR="008D65A4" w:rsidRPr="00FC11A6" w:rsidRDefault="00725922" w:rsidP="00E610B5">
            <w:pPr>
              <w:pStyle w:val="NoSpacing"/>
              <w:rPr>
                <w:rFonts w:ascii="Source Sans Pro" w:hAnsi="Source Sans Pro" w:cs="Calibri"/>
                <w:color w:val="000000"/>
                <w:sz w:val="20"/>
                <w:szCs w:val="20"/>
              </w:rPr>
            </w:pPr>
            <w:r>
              <w:rPr>
                <w:rFonts w:ascii="Source Sans Pro" w:hAnsi="Source Sans Pro" w:cs="Calibri"/>
                <w:color w:val="000000"/>
                <w:sz w:val="20"/>
                <w:szCs w:val="20"/>
              </w:rPr>
              <w:t xml:space="preserve">N/A </w:t>
            </w:r>
          </w:p>
        </w:tc>
      </w:tr>
      <w:tr w:rsidR="008D65A4" w:rsidRPr="006B3960" w14:paraId="091E8B07" w14:textId="77777777" w:rsidTr="00E610B5">
        <w:trPr>
          <w:trHeight w:val="249"/>
        </w:trPr>
        <w:tc>
          <w:tcPr>
            <w:tcW w:w="2795" w:type="dxa"/>
            <w:shd w:val="clear" w:color="auto" w:fill="auto"/>
          </w:tcPr>
          <w:p w14:paraId="5B66DC3C" w14:textId="77777777" w:rsidR="008D65A4" w:rsidRPr="00645F29" w:rsidRDefault="008D65A4" w:rsidP="00E610B5">
            <w:pPr>
              <w:pStyle w:val="NoSpacing"/>
              <w:rPr>
                <w:rFonts w:ascii="Source Sans Pro" w:hAnsi="Source Sans Pro" w:cs="Calibri"/>
                <w:b/>
                <w:color w:val="000000"/>
                <w:sz w:val="20"/>
                <w:szCs w:val="20"/>
              </w:rPr>
            </w:pPr>
            <w:r>
              <w:rPr>
                <w:rFonts w:ascii="Source Sans Pro" w:hAnsi="Source Sans Pro" w:cs="Calibri"/>
                <w:b/>
                <w:color w:val="000000"/>
                <w:sz w:val="20"/>
                <w:szCs w:val="20"/>
              </w:rPr>
              <w:t>Job Level</w:t>
            </w:r>
          </w:p>
        </w:tc>
        <w:tc>
          <w:tcPr>
            <w:tcW w:w="6907" w:type="dxa"/>
            <w:gridSpan w:val="2"/>
            <w:shd w:val="clear" w:color="auto" w:fill="auto"/>
          </w:tcPr>
          <w:p w14:paraId="141BC9EF" w14:textId="77777777" w:rsidR="008D65A4" w:rsidRPr="00FC11A6" w:rsidRDefault="0004189C" w:rsidP="00E610B5">
            <w:pPr>
              <w:pStyle w:val="NoSpacing"/>
              <w:rPr>
                <w:rFonts w:ascii="Source Sans Pro" w:hAnsi="Source Sans Pro" w:cs="Calibri"/>
                <w:color w:val="000000"/>
                <w:sz w:val="20"/>
                <w:szCs w:val="20"/>
              </w:rPr>
            </w:pPr>
            <w:r>
              <w:rPr>
                <w:rFonts w:ascii="Source Sans Pro" w:hAnsi="Source Sans Pro" w:cs="Calibri"/>
                <w:color w:val="000000"/>
                <w:sz w:val="20"/>
                <w:szCs w:val="20"/>
              </w:rPr>
              <w:t>3B</w:t>
            </w:r>
          </w:p>
        </w:tc>
      </w:tr>
      <w:tr w:rsidR="008D65A4" w:rsidRPr="00645F29" w14:paraId="1BFBA04A" w14:textId="77777777" w:rsidTr="00E610B5">
        <w:trPr>
          <w:trHeight w:val="1198"/>
        </w:trPr>
        <w:tc>
          <w:tcPr>
            <w:tcW w:w="9702" w:type="dxa"/>
            <w:gridSpan w:val="3"/>
            <w:shd w:val="clear" w:color="auto" w:fill="auto"/>
          </w:tcPr>
          <w:p w14:paraId="73C83DAB" w14:textId="77777777" w:rsidR="008D65A4" w:rsidRPr="00645F29" w:rsidRDefault="008D65A4" w:rsidP="00E610B5">
            <w:pPr>
              <w:pStyle w:val="NoSpacing"/>
              <w:rPr>
                <w:rFonts w:ascii="Source Sans Pro" w:hAnsi="Source Sans Pro" w:cs="Calibri"/>
                <w:b/>
                <w:sz w:val="20"/>
                <w:szCs w:val="20"/>
              </w:rPr>
            </w:pPr>
            <w:r w:rsidRPr="00645F29">
              <w:rPr>
                <w:rFonts w:ascii="Source Sans Pro" w:hAnsi="Source Sans Pro" w:cs="Calibri"/>
                <w:b/>
                <w:sz w:val="20"/>
                <w:szCs w:val="20"/>
              </w:rPr>
              <w:t xml:space="preserve">Role Purpose </w:t>
            </w:r>
          </w:p>
          <w:p w14:paraId="63F2B6D0" w14:textId="77777777" w:rsidR="008D65A4" w:rsidRDefault="008D65A4" w:rsidP="00E610B5">
            <w:pPr>
              <w:pStyle w:val="NoSpacing"/>
              <w:rPr>
                <w:rFonts w:ascii="Source Sans Pro" w:hAnsi="Source Sans Pro" w:cs="Calibri"/>
                <w:iCs/>
              </w:rPr>
            </w:pPr>
          </w:p>
          <w:p w14:paraId="715C46C4" w14:textId="0E408E01" w:rsidR="00EF2EC7" w:rsidRDefault="00EF2EC7" w:rsidP="00EF2EC7">
            <w:pPr>
              <w:pStyle w:val="NoSpacing"/>
            </w:pPr>
            <w:r>
              <w:t xml:space="preserve">Support the HR Director, </w:t>
            </w:r>
            <w:r w:rsidR="0061195D">
              <w:t>OBU, QSI and SBU</w:t>
            </w:r>
            <w:r>
              <w:t xml:space="preserve"> and partner with the broader HR and </w:t>
            </w:r>
            <w:r w:rsidR="0061195D">
              <w:t xml:space="preserve">operational </w:t>
            </w:r>
            <w:r>
              <w:t xml:space="preserve">teams to deliver a coordinated roadmap of </w:t>
            </w:r>
            <w:r w:rsidR="00671165">
              <w:t xml:space="preserve">non-operational HR related projects, such </w:t>
            </w:r>
            <w:r w:rsidR="00F57CD5">
              <w:t>a</w:t>
            </w:r>
            <w:r w:rsidR="00671165">
              <w:t xml:space="preserve">s On-boarding, Policies, HR systems etc </w:t>
            </w:r>
            <w:r>
              <w:t xml:space="preserve">driving consistency and building HR capability to strengthen the </w:t>
            </w:r>
            <w:r w:rsidR="0061195D">
              <w:t xml:space="preserve">OBU </w:t>
            </w:r>
            <w:r w:rsidR="00E5078D">
              <w:t>Business Unit</w:t>
            </w:r>
            <w:r>
              <w:t xml:space="preserve">. </w:t>
            </w:r>
          </w:p>
          <w:p w14:paraId="7C13BB0B" w14:textId="77777777" w:rsidR="00D5163C" w:rsidRPr="00645F29" w:rsidRDefault="00D5163C" w:rsidP="00EF2EC7">
            <w:pPr>
              <w:pStyle w:val="NoSpacing"/>
              <w:rPr>
                <w:rFonts w:ascii="Source Sans Pro" w:hAnsi="Source Sans Pro" w:cs="Calibri"/>
                <w:iCs/>
              </w:rPr>
            </w:pPr>
          </w:p>
        </w:tc>
      </w:tr>
      <w:tr w:rsidR="008D65A4" w:rsidRPr="00645F29" w14:paraId="58F0B802" w14:textId="77777777" w:rsidTr="0004189C">
        <w:trPr>
          <w:trHeight w:val="2400"/>
        </w:trPr>
        <w:tc>
          <w:tcPr>
            <w:tcW w:w="9702" w:type="dxa"/>
            <w:gridSpan w:val="3"/>
            <w:shd w:val="clear" w:color="auto" w:fill="auto"/>
          </w:tcPr>
          <w:p w14:paraId="1F410423" w14:textId="77777777" w:rsidR="00397EDF" w:rsidRPr="00397EDF" w:rsidRDefault="00397EDF" w:rsidP="00397EDF">
            <w:pPr>
              <w:pStyle w:val="NoSpacing"/>
              <w:rPr>
                <w:rFonts w:ascii="Source Sans Pro" w:hAnsi="Source Sans Pro" w:cs="Source Sans Pro"/>
                <w:szCs w:val="20"/>
              </w:rPr>
            </w:pPr>
          </w:p>
          <w:p w14:paraId="2214C580" w14:textId="35BE3577" w:rsidR="00E5078D" w:rsidRDefault="00E5078D" w:rsidP="00F57CD5">
            <w:pPr>
              <w:pStyle w:val="NoSpacing"/>
              <w:numPr>
                <w:ilvl w:val="0"/>
                <w:numId w:val="9"/>
              </w:numPr>
              <w:rPr>
                <w:rFonts w:ascii="Source Sans Pro" w:hAnsi="Source Sans Pro" w:cs="Source Sans Pro"/>
                <w:szCs w:val="20"/>
              </w:rPr>
            </w:pPr>
            <w:bookmarkStart w:id="0" w:name="_Hlk83634681"/>
            <w:r>
              <w:rPr>
                <w:rFonts w:ascii="Source Sans Pro" w:hAnsi="Source Sans Pro" w:cs="Source Sans Pro"/>
                <w:szCs w:val="20"/>
              </w:rPr>
              <w:t>L</w:t>
            </w:r>
            <w:r w:rsidRPr="00CD4A67">
              <w:rPr>
                <w:rFonts w:ascii="Source Sans Pro" w:hAnsi="Source Sans Pro" w:cs="Source Sans Pro"/>
                <w:szCs w:val="20"/>
              </w:rPr>
              <w:t>ead</w:t>
            </w:r>
            <w:r>
              <w:rPr>
                <w:rFonts w:ascii="Source Sans Pro" w:hAnsi="Source Sans Pro" w:cs="Source Sans Pro"/>
                <w:szCs w:val="20"/>
              </w:rPr>
              <w:t xml:space="preserve"> and deliver </w:t>
            </w:r>
            <w:r w:rsidRPr="00CD4A67">
              <w:rPr>
                <w:rFonts w:ascii="Source Sans Pro" w:hAnsi="Source Sans Pro" w:cs="Source Sans Pro"/>
                <w:szCs w:val="20"/>
              </w:rPr>
              <w:t>specific projects</w:t>
            </w:r>
            <w:r w:rsidR="00F7513B">
              <w:rPr>
                <w:rFonts w:ascii="Source Sans Pro" w:hAnsi="Source Sans Pro" w:cs="Source Sans Pro"/>
                <w:szCs w:val="20"/>
              </w:rPr>
              <w:t xml:space="preserve"> </w:t>
            </w:r>
            <w:r w:rsidR="00671165">
              <w:rPr>
                <w:rFonts w:ascii="Source Sans Pro" w:hAnsi="Source Sans Pro" w:cs="Source Sans Pro"/>
                <w:szCs w:val="20"/>
              </w:rPr>
              <w:t>across the Operations Business Unit</w:t>
            </w:r>
            <w:r w:rsidR="00F57CD5">
              <w:rPr>
                <w:rFonts w:ascii="Source Sans Pro" w:hAnsi="Source Sans Pro" w:cs="Source Sans Pro"/>
                <w:szCs w:val="20"/>
              </w:rPr>
              <w:t xml:space="preserve"> (</w:t>
            </w:r>
            <w:r w:rsidR="0061195D">
              <w:rPr>
                <w:rFonts w:ascii="Source Sans Pro" w:hAnsi="Source Sans Pro" w:cs="Source Sans Pro"/>
                <w:szCs w:val="20"/>
              </w:rPr>
              <w:t>OBU</w:t>
            </w:r>
            <w:r w:rsidR="00F57CD5">
              <w:rPr>
                <w:rFonts w:ascii="Source Sans Pro" w:hAnsi="Source Sans Pro" w:cs="Source Sans Pro"/>
                <w:szCs w:val="20"/>
              </w:rPr>
              <w:t>).</w:t>
            </w:r>
          </w:p>
          <w:p w14:paraId="5D15D5EB" w14:textId="77777777" w:rsidR="00F57CD5" w:rsidRPr="00E5078D" w:rsidRDefault="00F57CD5" w:rsidP="00F57CD5">
            <w:pPr>
              <w:pStyle w:val="NoSpacing"/>
              <w:ind w:left="720"/>
              <w:rPr>
                <w:rFonts w:ascii="Source Sans Pro" w:hAnsi="Source Sans Pro" w:cs="Source Sans Pro"/>
                <w:szCs w:val="20"/>
              </w:rPr>
            </w:pPr>
          </w:p>
          <w:p w14:paraId="44400EBE" w14:textId="0F184F21" w:rsidR="00F7513B" w:rsidRDefault="00671165" w:rsidP="00F57CD5">
            <w:pPr>
              <w:pStyle w:val="NoSpacing"/>
              <w:numPr>
                <w:ilvl w:val="0"/>
                <w:numId w:val="9"/>
              </w:numPr>
            </w:pPr>
            <w:r>
              <w:t xml:space="preserve">Support the wider OBU HR team with value add activity, helping support the significant change agenda. </w:t>
            </w:r>
          </w:p>
          <w:p w14:paraId="32A0667A" w14:textId="77777777" w:rsidR="00F57CD5" w:rsidRPr="00F7513B" w:rsidRDefault="00F57CD5" w:rsidP="00F57CD5">
            <w:pPr>
              <w:pStyle w:val="NoSpacing"/>
            </w:pPr>
          </w:p>
          <w:p w14:paraId="688263FD" w14:textId="584236DC" w:rsidR="00F7513B" w:rsidRDefault="00F7513B" w:rsidP="00F7513B">
            <w:pPr>
              <w:numPr>
                <w:ilvl w:val="0"/>
                <w:numId w:val="9"/>
              </w:numPr>
              <w:spacing w:after="0" w:line="240" w:lineRule="auto"/>
              <w:rPr>
                <w:rFonts w:ascii="Calibri" w:eastAsia="Calibri" w:hAnsi="Calibri" w:cs="Times New Roman"/>
                <w:lang w:eastAsia="en-US"/>
              </w:rPr>
            </w:pPr>
            <w:r w:rsidRPr="00F7513B">
              <w:rPr>
                <w:rFonts w:ascii="Calibri" w:eastAsia="Calibri" w:hAnsi="Calibri" w:cs="Times New Roman"/>
                <w:sz w:val="22"/>
                <w:szCs w:val="22"/>
                <w:lang w:eastAsia="en-US"/>
              </w:rPr>
              <w:t xml:space="preserve">Coordinate the roll-out and sequencing of all Group-led HR initiatives across the </w:t>
            </w:r>
            <w:r w:rsidR="0061195D">
              <w:rPr>
                <w:rFonts w:ascii="Calibri" w:eastAsia="Calibri" w:hAnsi="Calibri" w:cs="Times New Roman"/>
                <w:sz w:val="22"/>
                <w:szCs w:val="22"/>
                <w:lang w:eastAsia="en-US"/>
              </w:rPr>
              <w:t>O</w:t>
            </w:r>
            <w:r w:rsidRPr="00F7513B">
              <w:rPr>
                <w:rFonts w:ascii="Calibri" w:eastAsia="Calibri" w:hAnsi="Calibri" w:cs="Times New Roman"/>
                <w:sz w:val="22"/>
                <w:szCs w:val="22"/>
                <w:lang w:eastAsia="en-US"/>
              </w:rPr>
              <w:t xml:space="preserve">BU, working with the key stakeholders to tailor and prioritise the programs as appropriate. Analyse and assess the risks associated with individual programs, including the impact on the individuals, teams and wider business. </w:t>
            </w:r>
          </w:p>
          <w:p w14:paraId="6D42E05C" w14:textId="77777777" w:rsidR="00F7513B" w:rsidRDefault="00F7513B" w:rsidP="00F7513B">
            <w:pPr>
              <w:spacing w:after="0" w:line="240" w:lineRule="auto"/>
              <w:ind w:left="720"/>
              <w:rPr>
                <w:rFonts w:eastAsia="Calibri"/>
                <w:szCs w:val="20"/>
                <w:lang w:eastAsia="en-US"/>
              </w:rPr>
            </w:pPr>
          </w:p>
          <w:p w14:paraId="39A62880" w14:textId="42B1BADA" w:rsidR="00F7513B" w:rsidRPr="00F7513B" w:rsidRDefault="00F7513B" w:rsidP="00F7513B">
            <w:pPr>
              <w:numPr>
                <w:ilvl w:val="0"/>
                <w:numId w:val="9"/>
              </w:numPr>
              <w:spacing w:after="0" w:line="240" w:lineRule="auto"/>
              <w:rPr>
                <w:rFonts w:eastAsia="Calibri"/>
                <w:szCs w:val="20"/>
                <w:lang w:eastAsia="en-US"/>
              </w:rPr>
            </w:pPr>
            <w:r>
              <w:rPr>
                <w:rFonts w:eastAsia="Calibri"/>
                <w:sz w:val="22"/>
                <w:szCs w:val="20"/>
                <w:lang w:eastAsia="en-US"/>
              </w:rPr>
              <w:t>D</w:t>
            </w:r>
            <w:r w:rsidRPr="00CD4A67">
              <w:rPr>
                <w:rFonts w:eastAsia="Calibri"/>
                <w:sz w:val="22"/>
                <w:szCs w:val="20"/>
                <w:lang w:eastAsia="en-US"/>
              </w:rPr>
              <w:t>evelop and execute communication and engagement plans for project or change initiatives including creation of materials as relevant</w:t>
            </w:r>
            <w:r w:rsidRPr="00397EDF">
              <w:rPr>
                <w:rFonts w:eastAsia="Calibri"/>
                <w:sz w:val="22"/>
                <w:szCs w:val="20"/>
                <w:lang w:eastAsia="en-US"/>
              </w:rPr>
              <w:t xml:space="preserve">. </w:t>
            </w:r>
            <w:r w:rsidRPr="00F7513B">
              <w:rPr>
                <w:rFonts w:eastAsia="Calibri"/>
                <w:sz w:val="22"/>
                <w:szCs w:val="20"/>
                <w:lang w:eastAsia="en-US"/>
              </w:rPr>
              <w:t>Deploying standardised and harmoni</w:t>
            </w:r>
            <w:r w:rsidR="0061195D">
              <w:rPr>
                <w:rFonts w:eastAsia="Calibri"/>
                <w:sz w:val="22"/>
                <w:szCs w:val="20"/>
                <w:lang w:eastAsia="en-US"/>
              </w:rPr>
              <w:t>s</w:t>
            </w:r>
            <w:r w:rsidRPr="00F7513B">
              <w:rPr>
                <w:rFonts w:eastAsia="Calibri"/>
                <w:sz w:val="22"/>
                <w:szCs w:val="20"/>
                <w:lang w:eastAsia="en-US"/>
              </w:rPr>
              <w:t xml:space="preserve">ed processes, tools and templates across the </w:t>
            </w:r>
            <w:r w:rsidR="0061195D">
              <w:rPr>
                <w:rFonts w:eastAsia="Calibri"/>
                <w:sz w:val="22"/>
                <w:szCs w:val="20"/>
                <w:lang w:eastAsia="en-US"/>
              </w:rPr>
              <w:t>O</w:t>
            </w:r>
            <w:r w:rsidRPr="00F7513B">
              <w:rPr>
                <w:rFonts w:eastAsia="Calibri"/>
                <w:sz w:val="22"/>
                <w:szCs w:val="20"/>
                <w:lang w:eastAsia="en-US"/>
              </w:rPr>
              <w:t>BU, and ensuring their use, to assist comparison and increase efficiencies.</w:t>
            </w:r>
          </w:p>
          <w:p w14:paraId="366C92BD" w14:textId="77777777" w:rsidR="00F7513B" w:rsidRPr="00E5078D" w:rsidRDefault="00F7513B" w:rsidP="00E5078D">
            <w:pPr>
              <w:pStyle w:val="NoSpacing"/>
              <w:ind w:left="720"/>
              <w:rPr>
                <w:rFonts w:ascii="Source Sans Pro" w:hAnsi="Source Sans Pro" w:cs="Source Sans Pro"/>
                <w:szCs w:val="20"/>
              </w:rPr>
            </w:pPr>
          </w:p>
          <w:p w14:paraId="381F3963" w14:textId="77777777" w:rsidR="00F57CD5" w:rsidRDefault="00E5078D" w:rsidP="00F57CD5">
            <w:pPr>
              <w:pStyle w:val="NoSpacing"/>
              <w:numPr>
                <w:ilvl w:val="0"/>
                <w:numId w:val="9"/>
              </w:numPr>
              <w:rPr>
                <w:rFonts w:ascii="Source Sans Pro" w:hAnsi="Source Sans Pro" w:cs="Source Sans Pro"/>
                <w:szCs w:val="20"/>
              </w:rPr>
            </w:pPr>
            <w:r w:rsidRPr="00671165">
              <w:rPr>
                <w:szCs w:val="20"/>
              </w:rPr>
              <w:t xml:space="preserve">Drive continuous improvement – design, deliver and improve key people initiatives and processes </w:t>
            </w:r>
            <w:r w:rsidR="00F7513B" w:rsidRPr="00671165">
              <w:rPr>
                <w:szCs w:val="20"/>
              </w:rPr>
              <w:t xml:space="preserve">in line with WGW </w:t>
            </w:r>
            <w:r w:rsidRPr="00671165">
              <w:rPr>
                <w:szCs w:val="20"/>
              </w:rPr>
              <w:t>to ensure to ensure best in class service</w:t>
            </w:r>
            <w:r w:rsidR="00F57CD5">
              <w:rPr>
                <w:rFonts w:ascii="Source Sans Pro" w:hAnsi="Source Sans Pro" w:cs="Source Sans Pro"/>
                <w:szCs w:val="20"/>
              </w:rPr>
              <w:t>.</w:t>
            </w:r>
          </w:p>
          <w:p w14:paraId="20E95E70" w14:textId="77777777" w:rsidR="00F57CD5" w:rsidRDefault="00F57CD5" w:rsidP="00F57CD5">
            <w:pPr>
              <w:pStyle w:val="ListParagraph"/>
            </w:pPr>
          </w:p>
          <w:p w14:paraId="6F86F267" w14:textId="4939AED7" w:rsidR="00671165" w:rsidRPr="00F57CD5" w:rsidRDefault="00E5078D" w:rsidP="00F57CD5">
            <w:pPr>
              <w:pStyle w:val="NoSpacing"/>
              <w:numPr>
                <w:ilvl w:val="0"/>
                <w:numId w:val="9"/>
              </w:numPr>
              <w:rPr>
                <w:rFonts w:ascii="Source Sans Pro" w:hAnsi="Source Sans Pro" w:cs="Source Sans Pro"/>
                <w:szCs w:val="20"/>
              </w:rPr>
            </w:pPr>
            <w:r>
              <w:t xml:space="preserve">Create a strong measurement culture across the </w:t>
            </w:r>
            <w:r w:rsidR="0061195D">
              <w:t>O</w:t>
            </w:r>
            <w:r>
              <w:t>BU ensuring key activities are evaluated</w:t>
            </w:r>
            <w:r w:rsidR="00F7513B">
              <w:t xml:space="preserve"> in order to provide people analytics to drive </w:t>
            </w:r>
            <w:r>
              <w:t xml:space="preserve">improvement actions. </w:t>
            </w:r>
          </w:p>
          <w:p w14:paraId="44F55701" w14:textId="77777777" w:rsidR="00F57CD5" w:rsidRPr="00F57CD5" w:rsidRDefault="00F57CD5" w:rsidP="00F57CD5">
            <w:pPr>
              <w:pStyle w:val="NoSpacing"/>
              <w:rPr>
                <w:rFonts w:ascii="Source Sans Pro" w:hAnsi="Source Sans Pro" w:cs="Source Sans Pro"/>
                <w:szCs w:val="20"/>
              </w:rPr>
            </w:pPr>
          </w:p>
          <w:p w14:paraId="270E4072" w14:textId="77777777" w:rsidR="00671165" w:rsidRPr="00E5078D" w:rsidRDefault="00671165" w:rsidP="00E5078D">
            <w:pPr>
              <w:pStyle w:val="NoSpacing"/>
              <w:numPr>
                <w:ilvl w:val="0"/>
                <w:numId w:val="9"/>
              </w:numPr>
              <w:rPr>
                <w:rFonts w:ascii="Source Sans Pro" w:hAnsi="Source Sans Pro" w:cs="Source Sans Pro"/>
                <w:szCs w:val="20"/>
              </w:rPr>
            </w:pPr>
            <w:r>
              <w:rPr>
                <w:rFonts w:ascii="Source Sans Pro" w:hAnsi="Source Sans Pro" w:cs="Source Sans Pro"/>
                <w:szCs w:val="20"/>
              </w:rPr>
              <w:t>Support the team with the introduction and implementation of the new HRIS including supporting training and new material/template roll out</w:t>
            </w:r>
          </w:p>
          <w:p w14:paraId="68CB25F6" w14:textId="77777777" w:rsidR="00E5078D" w:rsidRPr="00E5078D" w:rsidRDefault="00E5078D" w:rsidP="00F7513B">
            <w:pPr>
              <w:pStyle w:val="NoSpacing"/>
              <w:rPr>
                <w:rFonts w:ascii="Source Sans Pro" w:hAnsi="Source Sans Pro" w:cs="Source Sans Pro"/>
                <w:szCs w:val="20"/>
              </w:rPr>
            </w:pPr>
          </w:p>
          <w:p w14:paraId="547C3252" w14:textId="77777777" w:rsidR="00397EDF" w:rsidRPr="00F7513B" w:rsidRDefault="00E5078D" w:rsidP="00F7513B">
            <w:pPr>
              <w:pStyle w:val="NoSpacing"/>
              <w:numPr>
                <w:ilvl w:val="0"/>
                <w:numId w:val="9"/>
              </w:numPr>
              <w:rPr>
                <w:rFonts w:ascii="Source Sans Pro" w:hAnsi="Source Sans Pro" w:cs="Source Sans Pro"/>
                <w:szCs w:val="20"/>
              </w:rPr>
            </w:pPr>
            <w:r>
              <w:t>Adhere to relevant WG&amp;S’ reporting standards and governance procedures, providing information and insights, and participating in meetings related to business planning as per the William Grant Way (WGW)</w:t>
            </w:r>
            <w:r w:rsidR="00F7513B">
              <w:t xml:space="preserve">. </w:t>
            </w:r>
          </w:p>
          <w:bookmarkEnd w:id="0"/>
          <w:p w14:paraId="3BA35978" w14:textId="77777777" w:rsidR="00397EDF" w:rsidRDefault="00397EDF" w:rsidP="00303C70">
            <w:pPr>
              <w:spacing w:after="0" w:line="240" w:lineRule="auto"/>
              <w:rPr>
                <w:szCs w:val="20"/>
              </w:rPr>
            </w:pPr>
          </w:p>
          <w:p w14:paraId="04AC16BB" w14:textId="77777777" w:rsidR="00BF5353" w:rsidRPr="00397EDF" w:rsidRDefault="00BF5353" w:rsidP="00303C70">
            <w:pPr>
              <w:spacing w:after="0" w:line="240" w:lineRule="auto"/>
              <w:rPr>
                <w:szCs w:val="20"/>
              </w:rPr>
            </w:pPr>
          </w:p>
        </w:tc>
      </w:tr>
      <w:tr w:rsidR="008D65A4" w:rsidRPr="006B3960" w14:paraId="54185A46" w14:textId="77777777" w:rsidTr="00E610B5">
        <w:tc>
          <w:tcPr>
            <w:tcW w:w="2808" w:type="dxa"/>
            <w:gridSpan w:val="2"/>
            <w:tcBorders>
              <w:top w:val="single" w:sz="4" w:space="0" w:color="auto"/>
              <w:left w:val="single" w:sz="4" w:space="0" w:color="auto"/>
              <w:bottom w:val="single" w:sz="4" w:space="0" w:color="auto"/>
              <w:right w:val="single" w:sz="4" w:space="0" w:color="auto"/>
            </w:tcBorders>
            <w:shd w:val="clear" w:color="auto" w:fill="auto"/>
          </w:tcPr>
          <w:p w14:paraId="25D007C9" w14:textId="77777777" w:rsidR="008D65A4" w:rsidRPr="006B3960" w:rsidRDefault="008D65A4" w:rsidP="00E610B5">
            <w:pPr>
              <w:rPr>
                <w:rFonts w:ascii="Humnst777 BT" w:hAnsi="Humnst777 BT" w:cs="Calibri"/>
                <w:sz w:val="20"/>
                <w:szCs w:val="20"/>
              </w:rPr>
            </w:pPr>
            <w:r w:rsidRPr="006B3960">
              <w:rPr>
                <w:rFonts w:ascii="Humnst777 BT" w:hAnsi="Humnst777 BT" w:cs="Calibri"/>
                <w:sz w:val="20"/>
                <w:szCs w:val="20"/>
              </w:rPr>
              <w:lastRenderedPageBreak/>
              <w:t>Created by:</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38C76271" w14:textId="2DAD32FA" w:rsidR="008D65A4" w:rsidRPr="006B3960" w:rsidRDefault="0061195D" w:rsidP="00E610B5">
            <w:pPr>
              <w:rPr>
                <w:rFonts w:ascii="Humnst777 BT" w:hAnsi="Humnst777 BT" w:cs="Calibri"/>
                <w:sz w:val="20"/>
                <w:szCs w:val="20"/>
              </w:rPr>
            </w:pPr>
            <w:r>
              <w:rPr>
                <w:rFonts w:ascii="Humnst777 BT" w:hAnsi="Humnst777 BT" w:cs="Calibri"/>
                <w:sz w:val="20"/>
                <w:szCs w:val="20"/>
              </w:rPr>
              <w:t xml:space="preserve"> Judith Sommerville</w:t>
            </w:r>
          </w:p>
        </w:tc>
      </w:tr>
      <w:tr w:rsidR="008D65A4" w:rsidRPr="006B3960" w14:paraId="3E8D42BC" w14:textId="77777777" w:rsidTr="00E610B5">
        <w:tc>
          <w:tcPr>
            <w:tcW w:w="2808" w:type="dxa"/>
            <w:gridSpan w:val="2"/>
            <w:tcBorders>
              <w:top w:val="single" w:sz="4" w:space="0" w:color="auto"/>
              <w:left w:val="single" w:sz="4" w:space="0" w:color="auto"/>
              <w:bottom w:val="single" w:sz="4" w:space="0" w:color="auto"/>
              <w:right w:val="single" w:sz="4" w:space="0" w:color="auto"/>
            </w:tcBorders>
            <w:shd w:val="clear" w:color="auto" w:fill="auto"/>
          </w:tcPr>
          <w:p w14:paraId="454C055F" w14:textId="77777777" w:rsidR="008D65A4" w:rsidRPr="006B3960" w:rsidRDefault="008D65A4" w:rsidP="00E610B5">
            <w:pPr>
              <w:rPr>
                <w:rFonts w:ascii="Humnst777 BT" w:hAnsi="Humnst777 BT" w:cs="Calibri"/>
                <w:sz w:val="20"/>
                <w:szCs w:val="20"/>
              </w:rPr>
            </w:pPr>
            <w:r w:rsidRPr="006B3960">
              <w:rPr>
                <w:rFonts w:ascii="Humnst777 BT" w:hAnsi="Humnst777 BT" w:cs="Calibri"/>
                <w:sz w:val="20"/>
                <w:szCs w:val="20"/>
              </w:rPr>
              <w:t>Date:</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1076F477" w14:textId="060BD03E" w:rsidR="008D65A4" w:rsidRPr="006B3960" w:rsidRDefault="0061195D" w:rsidP="00E610B5">
            <w:pPr>
              <w:rPr>
                <w:rFonts w:ascii="Humnst777 BT" w:hAnsi="Humnst777 BT" w:cs="Calibri"/>
                <w:sz w:val="20"/>
                <w:szCs w:val="20"/>
              </w:rPr>
            </w:pPr>
            <w:r>
              <w:rPr>
                <w:rFonts w:ascii="Humnst777 BT" w:hAnsi="Humnst777 BT" w:cs="Calibri"/>
                <w:sz w:val="20"/>
                <w:szCs w:val="20"/>
              </w:rPr>
              <w:t>October 2021</w:t>
            </w:r>
          </w:p>
        </w:tc>
      </w:tr>
      <w:tr w:rsidR="008D65A4" w:rsidRPr="006B3960" w14:paraId="78AF9EBF" w14:textId="77777777" w:rsidTr="00E610B5">
        <w:tc>
          <w:tcPr>
            <w:tcW w:w="2808" w:type="dxa"/>
            <w:gridSpan w:val="2"/>
            <w:tcBorders>
              <w:top w:val="single" w:sz="4" w:space="0" w:color="auto"/>
              <w:left w:val="single" w:sz="4" w:space="0" w:color="auto"/>
              <w:bottom w:val="single" w:sz="4" w:space="0" w:color="auto"/>
              <w:right w:val="single" w:sz="4" w:space="0" w:color="auto"/>
            </w:tcBorders>
            <w:shd w:val="clear" w:color="auto" w:fill="auto"/>
          </w:tcPr>
          <w:p w14:paraId="4C460767" w14:textId="77777777" w:rsidR="008D65A4" w:rsidRPr="006B3960" w:rsidRDefault="008D65A4" w:rsidP="00E610B5">
            <w:pPr>
              <w:rPr>
                <w:rFonts w:ascii="Humnst777 BT" w:hAnsi="Humnst777 BT" w:cs="Calibri"/>
                <w:sz w:val="20"/>
                <w:szCs w:val="20"/>
              </w:rPr>
            </w:pPr>
            <w:r w:rsidRPr="006B3960">
              <w:rPr>
                <w:rFonts w:ascii="Humnst777 BT" w:hAnsi="Humnst777 BT" w:cs="Calibri"/>
                <w:sz w:val="20"/>
                <w:szCs w:val="20"/>
              </w:rPr>
              <w:t>HRBP:</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3596E3D8" w14:textId="77777777" w:rsidR="008D65A4" w:rsidRPr="006B3960" w:rsidRDefault="0004189C" w:rsidP="00E610B5">
            <w:pPr>
              <w:rPr>
                <w:rFonts w:ascii="Humnst777 BT" w:hAnsi="Humnst777 BT" w:cs="Calibri"/>
                <w:sz w:val="20"/>
                <w:szCs w:val="20"/>
              </w:rPr>
            </w:pPr>
            <w:r>
              <w:rPr>
                <w:rFonts w:ascii="Humnst777 BT" w:hAnsi="Humnst777 BT" w:cs="Calibri"/>
                <w:sz w:val="20"/>
                <w:szCs w:val="20"/>
              </w:rPr>
              <w:t xml:space="preserve">As above. </w:t>
            </w:r>
          </w:p>
        </w:tc>
      </w:tr>
      <w:tr w:rsidR="008D65A4" w:rsidRPr="006B3960" w14:paraId="4BD00334" w14:textId="77777777" w:rsidTr="0004189C">
        <w:trPr>
          <w:trHeight w:val="70"/>
        </w:trPr>
        <w:tc>
          <w:tcPr>
            <w:tcW w:w="2808" w:type="dxa"/>
            <w:gridSpan w:val="2"/>
            <w:tcBorders>
              <w:top w:val="single" w:sz="4" w:space="0" w:color="auto"/>
              <w:left w:val="single" w:sz="4" w:space="0" w:color="auto"/>
              <w:bottom w:val="single" w:sz="4" w:space="0" w:color="auto"/>
              <w:right w:val="single" w:sz="4" w:space="0" w:color="auto"/>
            </w:tcBorders>
            <w:shd w:val="clear" w:color="auto" w:fill="auto"/>
          </w:tcPr>
          <w:p w14:paraId="0469F7F5" w14:textId="77777777" w:rsidR="008D65A4" w:rsidRPr="006B3960" w:rsidRDefault="008D65A4" w:rsidP="00E610B5">
            <w:pPr>
              <w:rPr>
                <w:rFonts w:ascii="Humnst777 BT" w:hAnsi="Humnst777 BT" w:cs="Calibri"/>
                <w:sz w:val="20"/>
                <w:szCs w:val="20"/>
              </w:rPr>
            </w:pPr>
            <w:r w:rsidRPr="006B3960">
              <w:rPr>
                <w:rFonts w:ascii="Humnst777 BT" w:hAnsi="Humnst777 BT" w:cs="Calibri"/>
                <w:sz w:val="20"/>
                <w:szCs w:val="20"/>
              </w:rPr>
              <w:t>Date of last revision:</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705A1B23" w14:textId="77777777" w:rsidR="008D65A4" w:rsidRPr="006B3960" w:rsidRDefault="008D65A4" w:rsidP="00E610B5">
            <w:pPr>
              <w:rPr>
                <w:rFonts w:ascii="Humnst777 BT" w:hAnsi="Humnst777 BT" w:cs="Calibri"/>
                <w:sz w:val="20"/>
                <w:szCs w:val="20"/>
              </w:rPr>
            </w:pPr>
          </w:p>
        </w:tc>
      </w:tr>
    </w:tbl>
    <w:p w14:paraId="0617B48A" w14:textId="77777777" w:rsidR="008E5CD1" w:rsidRPr="00815BE4" w:rsidRDefault="008E5CD1">
      <w:pPr>
        <w:rPr>
          <w:rFonts w:ascii="Georgia" w:hAnsi="Georgia"/>
          <w:sz w:val="20"/>
          <w:szCs w:val="20"/>
        </w:rPr>
      </w:pPr>
    </w:p>
    <w:sectPr w:rsidR="008E5CD1" w:rsidRPr="00815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umnst777 BT">
    <w:altName w:val="Calibri"/>
    <w:panose1 w:val="020B0603030504020204"/>
    <w:charset w:val="00"/>
    <w:family w:val="swiss"/>
    <w:pitch w:val="variable"/>
    <w:sig w:usb0="800000AF" w:usb1="1000204A" w:usb2="00000000" w:usb3="00000000" w:csb0="0000001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5D4D"/>
    <w:multiLevelType w:val="hybridMultilevel"/>
    <w:tmpl w:val="343E7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5170F8"/>
    <w:multiLevelType w:val="hybridMultilevel"/>
    <w:tmpl w:val="4C5E1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FC5872"/>
    <w:multiLevelType w:val="hybridMultilevel"/>
    <w:tmpl w:val="C5561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8E045B"/>
    <w:multiLevelType w:val="hybridMultilevel"/>
    <w:tmpl w:val="86F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F539D"/>
    <w:multiLevelType w:val="hybridMultilevel"/>
    <w:tmpl w:val="F542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931C8D"/>
    <w:multiLevelType w:val="hybridMultilevel"/>
    <w:tmpl w:val="0AB4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E1498"/>
    <w:multiLevelType w:val="hybridMultilevel"/>
    <w:tmpl w:val="E75E8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434E58"/>
    <w:multiLevelType w:val="hybridMultilevel"/>
    <w:tmpl w:val="6C5C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C96216"/>
    <w:multiLevelType w:val="hybridMultilevel"/>
    <w:tmpl w:val="77E2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446E36"/>
    <w:multiLevelType w:val="hybridMultilevel"/>
    <w:tmpl w:val="9666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6"/>
  </w:num>
  <w:num w:numId="6">
    <w:abstractNumId w:val="4"/>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6D7"/>
    <w:rsid w:val="0004189C"/>
    <w:rsid w:val="001F41EE"/>
    <w:rsid w:val="00303C70"/>
    <w:rsid w:val="00397EDF"/>
    <w:rsid w:val="00436BA7"/>
    <w:rsid w:val="00483470"/>
    <w:rsid w:val="005D36D7"/>
    <w:rsid w:val="0061195D"/>
    <w:rsid w:val="00645F29"/>
    <w:rsid w:val="00671165"/>
    <w:rsid w:val="00725922"/>
    <w:rsid w:val="007A5916"/>
    <w:rsid w:val="007F1B8D"/>
    <w:rsid w:val="00815BE4"/>
    <w:rsid w:val="008D293E"/>
    <w:rsid w:val="008D65A4"/>
    <w:rsid w:val="008E5CD1"/>
    <w:rsid w:val="00A54D08"/>
    <w:rsid w:val="00B541BB"/>
    <w:rsid w:val="00BF5353"/>
    <w:rsid w:val="00D5163C"/>
    <w:rsid w:val="00DC6A19"/>
    <w:rsid w:val="00E5078D"/>
    <w:rsid w:val="00E53758"/>
    <w:rsid w:val="00E610B5"/>
    <w:rsid w:val="00EB3D5F"/>
    <w:rsid w:val="00EB743F"/>
    <w:rsid w:val="00EF2EC7"/>
    <w:rsid w:val="00F3584E"/>
    <w:rsid w:val="00F57CD5"/>
    <w:rsid w:val="00F7513B"/>
    <w:rsid w:val="00FB11CD"/>
    <w:rsid w:val="00FC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4C33"/>
  <w15:docId w15:val="{1338D166-2F42-4E46-849A-45011F1C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6D7"/>
    <w:pPr>
      <w:spacing w:after="200" w:line="276" w:lineRule="auto"/>
    </w:pPr>
    <w:rPr>
      <w:rFonts w:ascii="Source Sans Pro" w:eastAsia="Source Sans Pro" w:hAnsi="Source Sans Pro" w:cs="Source Sans Pro"/>
      <w:sz w:val="24"/>
      <w:szCs w:val="24"/>
      <w:lang w:val="en-GB" w:eastAsia="de-DE"/>
    </w:rPr>
  </w:style>
  <w:style w:type="paragraph" w:styleId="Heading2">
    <w:name w:val="heading 2"/>
    <w:basedOn w:val="Normal"/>
    <w:next w:val="Normal"/>
    <w:link w:val="Heading2Char"/>
    <w:uiPriority w:val="9"/>
    <w:unhideWhenUsed/>
    <w:qFormat/>
    <w:rsid w:val="005D36D7"/>
    <w:pPr>
      <w:keepNext/>
      <w:keepLines/>
      <w:spacing w:before="480"/>
      <w:outlineLvl w:val="1"/>
    </w:pPr>
    <w:rPr>
      <w:rFonts w:ascii="Arial" w:eastAsia="Arial" w:hAnsi="Arial" w:cs="Arial"/>
      <w:smallCaps/>
      <w:color w:val="DE713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36D7"/>
    <w:rPr>
      <w:rFonts w:ascii="Arial" w:eastAsia="Arial" w:hAnsi="Arial" w:cs="Arial"/>
      <w:smallCaps/>
      <w:color w:val="DE713D"/>
      <w:sz w:val="28"/>
      <w:szCs w:val="28"/>
      <w:lang w:val="en-GB" w:eastAsia="de-DE"/>
    </w:rPr>
  </w:style>
  <w:style w:type="paragraph" w:styleId="NoSpacing">
    <w:name w:val="No Spacing"/>
    <w:uiPriority w:val="1"/>
    <w:qFormat/>
    <w:rsid w:val="005D36D7"/>
    <w:pPr>
      <w:suppressAutoHyphens/>
      <w:autoSpaceDN w:val="0"/>
      <w:spacing w:after="0" w:line="240" w:lineRule="auto"/>
      <w:textAlignment w:val="baseline"/>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1F4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1EE"/>
    <w:rPr>
      <w:rFonts w:ascii="Segoe UI" w:eastAsia="Source Sans Pro" w:hAnsi="Segoe UI" w:cs="Segoe UI"/>
      <w:sz w:val="18"/>
      <w:szCs w:val="18"/>
      <w:lang w:val="en-GB" w:eastAsia="de-DE"/>
    </w:rPr>
  </w:style>
  <w:style w:type="paragraph" w:customStyle="1" w:styleId="Default">
    <w:name w:val="Default"/>
    <w:rsid w:val="008E5CD1"/>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styleId="ListParagraph">
    <w:name w:val="List Paragraph"/>
    <w:basedOn w:val="Normal"/>
    <w:uiPriority w:val="34"/>
    <w:qFormat/>
    <w:rsid w:val="008E5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Brand (DE)</dc:creator>
  <cp:keywords/>
  <dc:description/>
  <cp:lastModifiedBy>Christine Gibson</cp:lastModifiedBy>
  <cp:revision>2</cp:revision>
  <dcterms:created xsi:type="dcterms:W3CDTF">2021-10-19T13:09:00Z</dcterms:created>
  <dcterms:modified xsi:type="dcterms:W3CDTF">2021-10-19T13:09:00Z</dcterms:modified>
</cp:coreProperties>
</file>